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63" w:rsidRPr="001E205E" w:rsidRDefault="00690692" w:rsidP="00690692">
      <w:pPr>
        <w:shd w:val="clear" w:color="auto" w:fill="D9D9D9" w:themeFill="background1" w:themeFillShade="D9"/>
        <w:ind w:firstLine="708"/>
        <w:jc w:val="center"/>
        <w:rPr>
          <w:b/>
        </w:rPr>
      </w:pPr>
      <w:r w:rsidRPr="001E205E">
        <w:rPr>
          <w:b/>
        </w:rPr>
        <w:t>ДОГОВОР</w:t>
      </w:r>
      <w:r>
        <w:rPr>
          <w:b/>
        </w:rPr>
        <w:t xml:space="preserve"> №___</w:t>
      </w:r>
    </w:p>
    <w:p w:rsidR="00E46C63" w:rsidRPr="001E205E" w:rsidRDefault="00690692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  <w:r w:rsidRPr="00A6219A">
        <w:rPr>
          <w:b/>
        </w:rPr>
        <w:t>ОБ ЭЛЕКТРОННОМ ДОКУМЕНТООБОРОТЕ</w:t>
      </w:r>
      <w:r>
        <w:rPr>
          <w:b/>
        </w:rPr>
        <w:t xml:space="preserve"> </w:t>
      </w:r>
    </w:p>
    <w:p w:rsidR="00E46C63" w:rsidRPr="001E205E" w:rsidRDefault="00E46C63" w:rsidP="00690692">
      <w:pPr>
        <w:shd w:val="clear" w:color="auto" w:fill="D9D9D9" w:themeFill="background1" w:themeFillShade="D9"/>
        <w:ind w:firstLine="284"/>
        <w:jc w:val="center"/>
        <w:rPr>
          <w:b/>
        </w:rPr>
      </w:pPr>
    </w:p>
    <w:p w:rsidR="00E46C63" w:rsidRPr="00782F1D" w:rsidRDefault="00E46C63" w:rsidP="00690692">
      <w:pPr>
        <w:shd w:val="clear" w:color="auto" w:fill="D9D9D9" w:themeFill="background1" w:themeFillShade="D9"/>
        <w:jc w:val="center"/>
      </w:pPr>
      <w:r w:rsidRPr="001E205E">
        <w:t xml:space="preserve">г. </w:t>
      </w:r>
      <w:r w:rsidR="00690692">
        <w:t>____________</w:t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B4788" w:rsidRPr="001E205E">
        <w:tab/>
      </w:r>
      <w:r w:rsidR="00782F1D">
        <w:t>«</w:t>
      </w:r>
      <w:r w:rsidR="007B4788" w:rsidRPr="001E205E">
        <w:t>_</w:t>
      </w:r>
      <w:r w:rsidR="00EB5747" w:rsidRPr="001E205E">
        <w:t>_</w:t>
      </w:r>
      <w:r w:rsidR="007B4788" w:rsidRPr="001E205E">
        <w:t>_</w:t>
      </w:r>
      <w:r w:rsidR="00782F1D">
        <w:t>»</w:t>
      </w:r>
      <w:r w:rsidR="007B4788" w:rsidRPr="001E205E">
        <w:t xml:space="preserve"> ___________ 20</w:t>
      </w:r>
      <w:r w:rsidR="00123636">
        <w:t>__</w:t>
      </w:r>
      <w:r w:rsidRPr="001E205E">
        <w:t xml:space="preserve"> г.</w:t>
      </w:r>
    </w:p>
    <w:p w:rsidR="00D337F8" w:rsidRDefault="00D337F8" w:rsidP="008A6760">
      <w:pPr>
        <w:jc w:val="center"/>
      </w:pPr>
    </w:p>
    <w:p w:rsidR="000C3866" w:rsidRDefault="000C3866" w:rsidP="00B44DAE">
      <w:pPr>
        <w:pStyle w:val="a4"/>
        <w:jc w:val="both"/>
        <w:rPr>
          <w:b/>
          <w:snapToGrid/>
          <w:szCs w:val="24"/>
        </w:rPr>
      </w:pPr>
    </w:p>
    <w:p w:rsidR="00690692" w:rsidRPr="00014629" w:rsidRDefault="00AF6799" w:rsidP="00B44DAE">
      <w:pPr>
        <w:pStyle w:val="a4"/>
        <w:jc w:val="both"/>
        <w:rPr>
          <w:b/>
          <w:snapToGrid/>
          <w:szCs w:val="24"/>
        </w:rPr>
      </w:pPr>
      <w:r>
        <w:rPr>
          <w:b/>
          <w:snapToGrid/>
          <w:szCs w:val="24"/>
        </w:rPr>
        <w:t>_______________________</w:t>
      </w:r>
      <w:r w:rsidR="00690692" w:rsidRPr="00014629">
        <w:rPr>
          <w:b/>
          <w:snapToGrid/>
          <w:szCs w:val="24"/>
        </w:rPr>
        <w:t xml:space="preserve">_________________, </w:t>
      </w:r>
      <w:proofErr w:type="gramStart"/>
      <w:r w:rsidR="00690692" w:rsidRPr="00014629">
        <w:rPr>
          <w:snapToGrid/>
          <w:szCs w:val="24"/>
        </w:rPr>
        <w:t>именуемое</w:t>
      </w:r>
      <w:proofErr w:type="gramEnd"/>
      <w:r w:rsidR="00690692" w:rsidRPr="00014629">
        <w:rPr>
          <w:snapToGrid/>
          <w:szCs w:val="24"/>
        </w:rPr>
        <w:t xml:space="preserve"> в дальнейшем</w:t>
      </w:r>
      <w:r w:rsidR="00E54909">
        <w:rPr>
          <w:snapToGrid/>
          <w:szCs w:val="24"/>
        </w:rPr>
        <w:t xml:space="preserve"> </w:t>
      </w:r>
      <w:r w:rsidR="007868A4">
        <w:rPr>
          <w:snapToGrid/>
          <w:szCs w:val="24"/>
        </w:rPr>
        <w:t>Эмитент</w:t>
      </w:r>
      <w:r w:rsidR="00690692" w:rsidRPr="00014629">
        <w:rPr>
          <w:snapToGrid/>
          <w:szCs w:val="24"/>
        </w:rPr>
        <w:t xml:space="preserve">, в лице _______________________, </w:t>
      </w:r>
      <w:proofErr w:type="spellStart"/>
      <w:r w:rsidR="00690692" w:rsidRPr="00014629">
        <w:rPr>
          <w:snapToGrid/>
          <w:szCs w:val="24"/>
        </w:rPr>
        <w:t>действующ</w:t>
      </w:r>
      <w:proofErr w:type="spellEnd"/>
      <w:r w:rsidR="00690692" w:rsidRPr="00014629">
        <w:rPr>
          <w:snapToGrid/>
          <w:szCs w:val="24"/>
        </w:rPr>
        <w:t>___ на основании ___________________, с одной стороны, и</w:t>
      </w:r>
    </w:p>
    <w:p w:rsidR="008A0523" w:rsidRPr="008A0523" w:rsidRDefault="00690692" w:rsidP="00B44DAE">
      <w:pPr>
        <w:pStyle w:val="a4"/>
        <w:jc w:val="both"/>
        <w:rPr>
          <w:szCs w:val="24"/>
        </w:rPr>
      </w:pPr>
      <w:proofErr w:type="gramStart"/>
      <w:r w:rsidRPr="00690692">
        <w:rPr>
          <w:b/>
          <w:snapToGrid/>
          <w:szCs w:val="24"/>
        </w:rPr>
        <w:t xml:space="preserve">акционерное общество «Специализированный Регистратор «КОМПАС», </w:t>
      </w:r>
      <w:r w:rsidRPr="00690692">
        <w:rPr>
          <w:snapToGrid/>
          <w:szCs w:val="24"/>
        </w:rPr>
        <w:t xml:space="preserve">именуемое в дальнейшем Регистратор, в лице _____________________, </w:t>
      </w:r>
      <w:proofErr w:type="spellStart"/>
      <w:r w:rsidRPr="00690692">
        <w:rPr>
          <w:snapToGrid/>
          <w:szCs w:val="24"/>
        </w:rPr>
        <w:t>действующ</w:t>
      </w:r>
      <w:proofErr w:type="spellEnd"/>
      <w:r w:rsidRPr="00690692">
        <w:rPr>
          <w:snapToGrid/>
          <w:szCs w:val="24"/>
        </w:rPr>
        <w:t>___ на основании _________________________, с другой стороны, вместе именуемые Стороны</w:t>
      </w:r>
      <w:r w:rsidR="00D76FD7" w:rsidRPr="00DF4A86">
        <w:rPr>
          <w:szCs w:val="24"/>
        </w:rPr>
        <w:t>,</w:t>
      </w:r>
      <w:r w:rsidR="00D76FD7">
        <w:rPr>
          <w:szCs w:val="24"/>
        </w:rPr>
        <w:t xml:space="preserve"> </w:t>
      </w:r>
      <w:r w:rsidR="00D76FD7" w:rsidRPr="00DF4A86">
        <w:rPr>
          <w:szCs w:val="24"/>
        </w:rPr>
        <w:t xml:space="preserve">заключили настоящий Договор </w:t>
      </w:r>
      <w:r w:rsidR="00D76FD7">
        <w:rPr>
          <w:szCs w:val="24"/>
        </w:rPr>
        <w:t>об электронном документообороте</w:t>
      </w:r>
      <w:r w:rsidR="008A0523" w:rsidRPr="008A0523">
        <w:rPr>
          <w:szCs w:val="24"/>
        </w:rPr>
        <w:t xml:space="preserve"> (далее – Договор) о нижеследующем:</w:t>
      </w:r>
      <w:proofErr w:type="gramEnd"/>
    </w:p>
    <w:p w:rsidR="00E46C63" w:rsidRPr="009123F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9123FE">
        <w:rPr>
          <w:b/>
        </w:rPr>
        <w:t>ПРЕДМЕТ ДОГОВОРА</w:t>
      </w:r>
    </w:p>
    <w:p w:rsidR="001146E8" w:rsidRPr="009123FE" w:rsidRDefault="00D9265E" w:rsidP="00227006">
      <w:pPr>
        <w:numPr>
          <w:ilvl w:val="1"/>
          <w:numId w:val="19"/>
        </w:numPr>
        <w:tabs>
          <w:tab w:val="left" w:pos="142"/>
        </w:tabs>
        <w:spacing w:before="40" w:after="40"/>
        <w:ind w:left="0" w:firstLine="567"/>
        <w:jc w:val="both"/>
        <w:rPr>
          <w:snapToGrid w:val="0"/>
        </w:rPr>
      </w:pPr>
      <w:r>
        <w:rPr>
          <w:snapToGrid w:val="0"/>
        </w:rPr>
        <w:t xml:space="preserve">Настоящий Договор устанавливает порядок взаимодействия Сторон и условия обмена информацией и документами (документооборот) между Сторонами посредством использования </w:t>
      </w:r>
      <w:r w:rsidRPr="00375D33">
        <w:rPr>
          <w:snapToGrid w:val="0"/>
        </w:rPr>
        <w:t>Системы электронного документооборота (далее – СЭД), в том числе посредством личн</w:t>
      </w:r>
      <w:r>
        <w:rPr>
          <w:snapToGrid w:val="0"/>
        </w:rPr>
        <w:t>ого</w:t>
      </w:r>
      <w:r w:rsidRPr="00375D33">
        <w:rPr>
          <w:snapToGrid w:val="0"/>
        </w:rPr>
        <w:t xml:space="preserve"> кабинет</w:t>
      </w:r>
      <w:r>
        <w:rPr>
          <w:snapToGrid w:val="0"/>
        </w:rPr>
        <w:t>а</w:t>
      </w:r>
      <w:r w:rsidR="00E54909">
        <w:rPr>
          <w:snapToGrid w:val="0"/>
        </w:rPr>
        <w:t xml:space="preserve"> </w:t>
      </w:r>
      <w:r w:rsidR="007868A4">
        <w:rPr>
          <w:snapToGrid w:val="0"/>
        </w:rPr>
        <w:t>Эмитента</w:t>
      </w:r>
      <w:r w:rsidRPr="00273E71">
        <w:rPr>
          <w:snapToGrid w:val="0"/>
        </w:rPr>
        <w:t>, размещенн</w:t>
      </w:r>
      <w:r>
        <w:rPr>
          <w:snapToGrid w:val="0"/>
        </w:rPr>
        <w:t>ого</w:t>
      </w:r>
      <w:r w:rsidRPr="00273E71">
        <w:rPr>
          <w:snapToGrid w:val="0"/>
        </w:rPr>
        <w:t xml:space="preserve"> на официальном сайте Регистратора </w:t>
      </w:r>
      <w:hyperlink r:id="rId9" w:history="1">
        <w:r w:rsidRPr="00273E71">
          <w:rPr>
            <w:snapToGrid w:val="0"/>
          </w:rPr>
          <w:t>https://www.zao-srk.ru/</w:t>
        </w:r>
      </w:hyperlink>
      <w:r>
        <w:rPr>
          <w:snapToGrid w:val="0"/>
        </w:rPr>
        <w:t xml:space="preserve"> (далее – </w:t>
      </w:r>
      <w:r w:rsidR="00E54909">
        <w:rPr>
          <w:snapToGrid w:val="0"/>
        </w:rPr>
        <w:t>ЛК</w:t>
      </w:r>
      <w:r w:rsidR="007868A4">
        <w:rPr>
          <w:snapToGrid w:val="0"/>
        </w:rPr>
        <w:t>Э)</w:t>
      </w:r>
      <w:r w:rsidR="00FA3CBF" w:rsidRPr="009123FE">
        <w:rPr>
          <w:snapToGrid w:val="0"/>
        </w:rPr>
        <w:t>.</w:t>
      </w:r>
      <w:r w:rsidR="00A6219A" w:rsidRPr="009123FE">
        <w:rPr>
          <w:snapToGrid w:val="0"/>
        </w:rPr>
        <w:t xml:space="preserve"> </w:t>
      </w:r>
    </w:p>
    <w:p w:rsidR="009F6B49" w:rsidRPr="00F87B91" w:rsidRDefault="003A43A5" w:rsidP="00F87B91">
      <w:pPr>
        <w:numPr>
          <w:ilvl w:val="1"/>
          <w:numId w:val="19"/>
        </w:numPr>
        <w:tabs>
          <w:tab w:val="left" w:pos="142"/>
        </w:tabs>
        <w:spacing w:before="40" w:after="40"/>
        <w:ind w:left="0" w:firstLine="567"/>
        <w:jc w:val="both"/>
        <w:rPr>
          <w:snapToGrid w:val="0"/>
        </w:rPr>
      </w:pPr>
      <w:r w:rsidRPr="00EE059F">
        <w:rPr>
          <w:snapToGrid w:val="0"/>
        </w:rPr>
        <w:t xml:space="preserve"> </w:t>
      </w:r>
      <w:r w:rsidR="00D9265E" w:rsidRPr="00D9265E">
        <w:rPr>
          <w:snapToGrid w:val="0"/>
        </w:rPr>
        <w:t xml:space="preserve">Стороны признают, что используемые между ними в СЭД электронные документы, подписанные электронными подписями </w:t>
      </w:r>
      <w:r w:rsidR="007868A4" w:rsidRPr="00D9265E">
        <w:rPr>
          <w:snapToGrid w:val="0"/>
        </w:rPr>
        <w:t xml:space="preserve">уполномоченных представителей </w:t>
      </w:r>
      <w:r w:rsidR="007868A4">
        <w:rPr>
          <w:snapToGrid w:val="0"/>
        </w:rPr>
        <w:t>Сторон</w:t>
      </w:r>
      <w:r w:rsidR="00D9265E" w:rsidRPr="00D9265E">
        <w:rPr>
          <w:snapToGrid w:val="0"/>
        </w:rPr>
        <w:t>, оформленные в соответствии с требованиями законодательства Российской Федерации и настоящего Договора, имеют такую же юридическую силу, что и документы, оформленные в простой письменной форме с собственноручными подписями</w:t>
      </w:r>
      <w:r w:rsidR="007868A4" w:rsidRPr="007868A4">
        <w:rPr>
          <w:snapToGrid w:val="0"/>
        </w:rPr>
        <w:t xml:space="preserve"> </w:t>
      </w:r>
      <w:r w:rsidR="007868A4" w:rsidRPr="00D9265E">
        <w:rPr>
          <w:snapToGrid w:val="0"/>
        </w:rPr>
        <w:t>уполномоченных представителей</w:t>
      </w:r>
      <w:r w:rsidR="00D9265E" w:rsidRPr="00D9265E">
        <w:rPr>
          <w:snapToGrid w:val="0"/>
        </w:rPr>
        <w:t xml:space="preserve"> Сторон, и заверенные печатями Сторон.</w:t>
      </w:r>
    </w:p>
    <w:p w:rsidR="00D9265E" w:rsidRPr="00F40C8D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D9265E">
        <w:rPr>
          <w:snapToGrid w:val="0"/>
        </w:rPr>
        <w:t xml:space="preserve">Стороны признают, что используемые средства криптографической защиты информации (далее по тексту - СКЗИ) обеспечивают достаточную конфиденциальность электронных документов, защиту от несанкционированного доступа и безопасность обработки информации и </w:t>
      </w:r>
      <w:r w:rsidRPr="00F40C8D">
        <w:rPr>
          <w:snapToGrid w:val="0"/>
        </w:rPr>
        <w:t>позволяют идентифицировать владельца ключа электронной подписи, а также установить отсутствие искажения информации в электронном документе.</w:t>
      </w:r>
    </w:p>
    <w:p w:rsidR="00D9265E" w:rsidRPr="00F40C8D" w:rsidRDefault="00D9265E" w:rsidP="00157E5A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F40C8D">
        <w:rPr>
          <w:snapToGrid w:val="0"/>
        </w:rPr>
        <w:t>При выполнении условий настоящего Договора Стороны руководствуются действующим законодательством Российской Федерации</w:t>
      </w:r>
      <w:r w:rsidR="006E2C1A">
        <w:rPr>
          <w:snapToGrid w:val="0"/>
        </w:rPr>
        <w:t>,</w:t>
      </w:r>
      <w:r w:rsidRPr="00F40C8D">
        <w:rPr>
          <w:snapToGrid w:val="0"/>
        </w:rPr>
        <w:t xml:space="preserve"> </w:t>
      </w:r>
      <w:r w:rsidR="00157E5A" w:rsidRPr="00F40C8D">
        <w:rPr>
          <w:snapToGrid w:val="0"/>
        </w:rPr>
        <w:t xml:space="preserve">Правилами ведения реестра владельцев ценных бумаг </w:t>
      </w:r>
      <w:r w:rsidR="00157E5A" w:rsidRPr="00F40C8D">
        <w:rPr>
          <w:rStyle w:val="af4"/>
          <w:snapToGrid w:val="0"/>
        </w:rPr>
        <w:t>(далее – Правила)</w:t>
      </w:r>
      <w:r w:rsidR="006E2C1A">
        <w:rPr>
          <w:rStyle w:val="af4"/>
          <w:snapToGrid w:val="0"/>
        </w:rPr>
        <w:t xml:space="preserve"> и </w:t>
      </w:r>
      <w:r w:rsidR="006E2C1A" w:rsidRPr="00BB3DB4">
        <w:rPr>
          <w:snapToGrid w:val="0"/>
        </w:rPr>
        <w:t>Правилами доступа и использования сервиса АО «СРК» - Личный кабинет эмитента</w:t>
      </w:r>
      <w:r w:rsidR="008E2375">
        <w:rPr>
          <w:snapToGrid w:val="0"/>
        </w:rPr>
        <w:t xml:space="preserve">, </w:t>
      </w:r>
      <w:r w:rsidR="008E2375" w:rsidRPr="00F40C8D">
        <w:rPr>
          <w:snapToGrid w:val="0"/>
        </w:rPr>
        <w:t xml:space="preserve">опубликованными на официальном сайте Регистратора </w:t>
      </w:r>
      <w:hyperlink r:id="rId10" w:history="1">
        <w:r w:rsidR="008E2375" w:rsidRPr="00F40C8D">
          <w:rPr>
            <w:rStyle w:val="af4"/>
            <w:snapToGrid w:val="0"/>
          </w:rPr>
          <w:t>https://www.zao-srk.ru/</w:t>
        </w:r>
      </w:hyperlink>
      <w:r w:rsidRPr="00F40C8D">
        <w:rPr>
          <w:snapToGrid w:val="0"/>
        </w:rPr>
        <w:t>.</w:t>
      </w:r>
    </w:p>
    <w:p w:rsidR="00CE2FEF" w:rsidRDefault="00D9265E" w:rsidP="00227006">
      <w:pPr>
        <w:numPr>
          <w:ilvl w:val="1"/>
          <w:numId w:val="19"/>
        </w:numPr>
        <w:spacing w:before="40" w:after="40"/>
        <w:ind w:left="0" w:firstLine="567"/>
        <w:jc w:val="both"/>
        <w:rPr>
          <w:rStyle w:val="af4"/>
          <w:snapToGrid w:val="0"/>
        </w:rPr>
      </w:pPr>
      <w:r w:rsidRPr="00D9265E">
        <w:rPr>
          <w:snapToGrid w:val="0"/>
        </w:rPr>
        <w:t>Все поступившие посредством СЭД документы исполняются в соответствии с нормами действующего законодательства Российской Федерации</w:t>
      </w:r>
      <w:r w:rsidR="005B169E" w:rsidRPr="00EE059F">
        <w:rPr>
          <w:rStyle w:val="af4"/>
          <w:snapToGrid w:val="0"/>
        </w:rPr>
        <w:t>.</w:t>
      </w:r>
    </w:p>
    <w:p w:rsidR="008E2375" w:rsidRPr="00F40C8D" w:rsidRDefault="008E2375" w:rsidP="008E2375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614BE8">
        <w:rPr>
          <w:snapToGrid w:val="0"/>
        </w:rPr>
        <w:t xml:space="preserve">При наличии подписанного между Сторонами соглашения об удостоверении факта принятия решения единственным акционером, условия настоящего Договора распространяются на использование личного кабинета при удостоверении решения единственного акционера. При наличии в соглашении условий, отличающихся от </w:t>
      </w:r>
      <w:r>
        <w:rPr>
          <w:snapToGrid w:val="0"/>
        </w:rPr>
        <w:t xml:space="preserve">условий, </w:t>
      </w:r>
      <w:r w:rsidRPr="00614BE8">
        <w:rPr>
          <w:snapToGrid w:val="0"/>
        </w:rPr>
        <w:t>обозначенных настоящим Договором, стороны руководствуются условиями соответствующего соглашени</w:t>
      </w:r>
      <w:r>
        <w:rPr>
          <w:snapToGrid w:val="0"/>
        </w:rPr>
        <w:t>я.</w:t>
      </w:r>
    </w:p>
    <w:p w:rsidR="008E2375" w:rsidRDefault="008E2375" w:rsidP="008E2375">
      <w:pPr>
        <w:spacing w:before="40" w:after="40"/>
        <w:ind w:left="567"/>
        <w:jc w:val="both"/>
        <w:rPr>
          <w:rStyle w:val="af4"/>
          <w:snapToGrid w:val="0"/>
        </w:rPr>
      </w:pP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ОБЩИЕ УСЛОВИЯ ИНФОРМАЦИОННОГО ВЗАИМОДЕЙСТВИЯ СТОРОН</w:t>
      </w:r>
    </w:p>
    <w:p w:rsidR="006E2C1A" w:rsidRDefault="00A12164" w:rsidP="006E2C1A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6E2C1A">
        <w:rPr>
          <w:snapToGrid w:val="0"/>
        </w:rPr>
        <w:t xml:space="preserve">Обмен </w:t>
      </w:r>
      <w:r w:rsidR="00B93FB3" w:rsidRPr="006E2C1A">
        <w:rPr>
          <w:snapToGrid w:val="0"/>
        </w:rPr>
        <w:t xml:space="preserve">документами и </w:t>
      </w:r>
      <w:r w:rsidRPr="006E2C1A">
        <w:rPr>
          <w:snapToGrid w:val="0"/>
        </w:rPr>
        <w:t xml:space="preserve">информацией </w:t>
      </w:r>
      <w:r w:rsidR="00B93FB3" w:rsidRPr="006E2C1A">
        <w:rPr>
          <w:snapToGrid w:val="0"/>
        </w:rPr>
        <w:t xml:space="preserve">в рамках настоящего Договора </w:t>
      </w:r>
      <w:r w:rsidRPr="006E2C1A">
        <w:rPr>
          <w:snapToGrid w:val="0"/>
        </w:rPr>
        <w:t>осуществляется Сторонами</w:t>
      </w:r>
      <w:r w:rsidR="00B22B58" w:rsidRPr="006E2C1A">
        <w:rPr>
          <w:snapToGrid w:val="0"/>
        </w:rPr>
        <w:t xml:space="preserve"> </w:t>
      </w:r>
      <w:r w:rsidR="006E2C1A">
        <w:rPr>
          <w:snapToGrid w:val="0"/>
        </w:rPr>
        <w:t>ч</w:t>
      </w:r>
      <w:r w:rsidR="00D9265E" w:rsidRPr="006E2C1A">
        <w:rPr>
          <w:snapToGrid w:val="0"/>
        </w:rPr>
        <w:t xml:space="preserve">ерез личный кабинет </w:t>
      </w:r>
      <w:r w:rsidR="00F87B91" w:rsidRPr="006E2C1A">
        <w:rPr>
          <w:snapToGrid w:val="0"/>
        </w:rPr>
        <w:t>Эмитента</w:t>
      </w:r>
      <w:r w:rsidR="00DE6230" w:rsidRPr="006E2C1A">
        <w:rPr>
          <w:snapToGrid w:val="0"/>
        </w:rPr>
        <w:t xml:space="preserve"> (ЛК</w:t>
      </w:r>
      <w:r w:rsidR="00F87B91" w:rsidRPr="006E2C1A">
        <w:rPr>
          <w:snapToGrid w:val="0"/>
        </w:rPr>
        <w:t>Э</w:t>
      </w:r>
      <w:r w:rsidR="00DE6230" w:rsidRPr="006E2C1A">
        <w:rPr>
          <w:snapToGrid w:val="0"/>
        </w:rPr>
        <w:t>)</w:t>
      </w:r>
      <w:r w:rsidR="00D9265E" w:rsidRPr="006E2C1A">
        <w:rPr>
          <w:snapToGrid w:val="0"/>
        </w:rPr>
        <w:t xml:space="preserve">, расположенный в сети Интернет на сайте Регистратора, доступ к которому предоставляется </w:t>
      </w:r>
      <w:r w:rsidR="006E2C1A" w:rsidRPr="00BB3DB4">
        <w:rPr>
          <w:snapToGrid w:val="0"/>
        </w:rPr>
        <w:t>в порядке, установленном Правилами доступа и использования сервиса АО «СРК» - Личный кабинет эмитента</w:t>
      </w:r>
      <w:r w:rsidR="00D9265E" w:rsidRPr="006E2C1A">
        <w:rPr>
          <w:snapToGrid w:val="0"/>
        </w:rPr>
        <w:t>.</w:t>
      </w:r>
      <w:r w:rsidR="00DE6230" w:rsidRPr="006E2C1A">
        <w:rPr>
          <w:snapToGrid w:val="0"/>
        </w:rPr>
        <w:t xml:space="preserve"> </w:t>
      </w:r>
    </w:p>
    <w:p w:rsidR="00D9265E" w:rsidRPr="006E2C1A" w:rsidRDefault="00DE6230" w:rsidP="006E2C1A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6E2C1A">
        <w:rPr>
          <w:snapToGrid w:val="0"/>
        </w:rPr>
        <w:lastRenderedPageBreak/>
        <w:t>Инструкция по настройке доступа в СЭД размещена на официальном сайте Регистратора.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Направляемые посредством СЭД документы предоставляются Сторонами в форматах </w:t>
      </w:r>
      <w:proofErr w:type="spellStart"/>
      <w:r w:rsidRPr="00DE6230">
        <w:rPr>
          <w:snapToGrid w:val="0"/>
        </w:rPr>
        <w:t>xml</w:t>
      </w:r>
      <w:proofErr w:type="spellEnd"/>
      <w:r w:rsidRPr="00DE6230">
        <w:rPr>
          <w:snapToGrid w:val="0"/>
        </w:rPr>
        <w:t xml:space="preserve">, </w:t>
      </w:r>
      <w:proofErr w:type="spellStart"/>
      <w:r w:rsidRPr="00DE6230">
        <w:rPr>
          <w:snapToGrid w:val="0"/>
        </w:rPr>
        <w:t>pdf</w:t>
      </w:r>
      <w:proofErr w:type="spellEnd"/>
      <w:r w:rsidRPr="00DE6230">
        <w:rPr>
          <w:snapToGrid w:val="0"/>
        </w:rPr>
        <w:t xml:space="preserve">, </w:t>
      </w:r>
      <w:proofErr w:type="spellStart"/>
      <w:r w:rsidRPr="00DE6230">
        <w:rPr>
          <w:snapToGrid w:val="0"/>
        </w:rPr>
        <w:t>html</w:t>
      </w:r>
      <w:proofErr w:type="spellEnd"/>
      <w:r w:rsidRPr="00DE6230">
        <w:rPr>
          <w:snapToGrid w:val="0"/>
        </w:rPr>
        <w:t xml:space="preserve">. При обмене электронными документами в пакет добавляется сертификат открытого ключа ЭП Сторон. 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Электронный документ считается полученным или представленным Сторонами с момента размещения документа в </w:t>
      </w:r>
      <w:r w:rsidR="00A52ABD">
        <w:rPr>
          <w:snapToGrid w:val="0"/>
        </w:rPr>
        <w:t>ЛК</w:t>
      </w:r>
      <w:r w:rsidR="00C41672">
        <w:rPr>
          <w:snapToGrid w:val="0"/>
        </w:rPr>
        <w:t>Э</w:t>
      </w:r>
      <w:r w:rsidRPr="00DE6230">
        <w:rPr>
          <w:snapToGrid w:val="0"/>
        </w:rPr>
        <w:t>.</w:t>
      </w:r>
    </w:p>
    <w:p w:rsidR="00DE6230" w:rsidRPr="00DE6230" w:rsidRDefault="00DE6230" w:rsidP="00A52ABD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Перечень документов </w:t>
      </w:r>
      <w:r w:rsidR="00C41672">
        <w:rPr>
          <w:snapToGrid w:val="0"/>
        </w:rPr>
        <w:t>Эмитента</w:t>
      </w:r>
      <w:r w:rsidRPr="00DE6230">
        <w:rPr>
          <w:snapToGrid w:val="0"/>
        </w:rPr>
        <w:t xml:space="preserve">, направляемых Регистратору посредством СЭД, и перечень документов Регистратора, направляемых </w:t>
      </w:r>
      <w:r w:rsidR="00C41672">
        <w:rPr>
          <w:snapToGrid w:val="0"/>
        </w:rPr>
        <w:t>Эмитент</w:t>
      </w:r>
      <w:r w:rsidR="00E54909">
        <w:rPr>
          <w:snapToGrid w:val="0"/>
        </w:rPr>
        <w:t>у</w:t>
      </w:r>
      <w:r w:rsidRPr="00DE6230">
        <w:rPr>
          <w:snapToGrid w:val="0"/>
        </w:rPr>
        <w:t xml:space="preserve"> посредством СЭД, определяется Приложением №1 к настоящему Договору.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>Любые документы и информация, передаваемые Сторонами посредством СЭД, могут быть дополнительно предоставлены на бумажном носителе по требованию одной из Сторон.</w:t>
      </w:r>
    </w:p>
    <w:p w:rsidR="00DE6230" w:rsidRPr="00DE6230" w:rsidRDefault="00DE6230" w:rsidP="00DE6230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Оплата услуг Регистратора, оказываемых по настоящему Договору, осуществляется в соответствии с Прейскурантом, размещенным на сайте </w:t>
      </w:r>
      <w:r w:rsidR="00B93FB3" w:rsidRPr="00DE6230">
        <w:rPr>
          <w:snapToGrid w:val="0"/>
        </w:rPr>
        <w:t>Регистратора</w:t>
      </w:r>
      <w:r w:rsidRPr="00DE6230">
        <w:rPr>
          <w:snapToGrid w:val="0"/>
        </w:rPr>
        <w:t>.</w:t>
      </w:r>
    </w:p>
    <w:p w:rsidR="00DE6230" w:rsidRPr="00DE6230" w:rsidRDefault="00C41672" w:rsidP="006E2C1A">
      <w:pPr>
        <w:pStyle w:val="af8"/>
        <w:numPr>
          <w:ilvl w:val="1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>Эмитент</w:t>
      </w:r>
      <w:r w:rsidR="00DE6230" w:rsidRPr="00DE6230">
        <w:rPr>
          <w:snapToGrid w:val="0"/>
        </w:rPr>
        <w:t xml:space="preserve"> может получить неквалифицированную электронную подпись у Регистратора </w:t>
      </w:r>
      <w:r w:rsidR="006E2C1A" w:rsidRPr="006E2C1A">
        <w:rPr>
          <w:snapToGrid w:val="0"/>
        </w:rPr>
        <w:t xml:space="preserve">в порядке, определенном Правилами </w:t>
      </w:r>
      <w:r w:rsidR="006E2C1A" w:rsidRPr="00BB3DB4">
        <w:rPr>
          <w:snapToGrid w:val="0"/>
        </w:rPr>
        <w:t>доступа и использования сервиса АО «СРК» - Личный кабинет эмитента</w:t>
      </w:r>
      <w:r w:rsidR="00DE6230" w:rsidRPr="00DE6230">
        <w:rPr>
          <w:snapToGrid w:val="0"/>
        </w:rPr>
        <w:t xml:space="preserve">.  </w:t>
      </w:r>
    </w:p>
    <w:p w:rsidR="00DE6230" w:rsidRPr="00DE6230" w:rsidRDefault="00DE6230" w:rsidP="00AF01D4">
      <w:pPr>
        <w:pStyle w:val="af8"/>
        <w:numPr>
          <w:ilvl w:val="1"/>
          <w:numId w:val="19"/>
        </w:numPr>
        <w:shd w:val="clear" w:color="auto" w:fill="FFFFFF"/>
        <w:spacing w:after="240"/>
        <w:ind w:left="0" w:firstLine="567"/>
        <w:jc w:val="both"/>
        <w:rPr>
          <w:snapToGrid w:val="0"/>
        </w:rPr>
      </w:pPr>
      <w:r w:rsidRPr="00DE6230">
        <w:rPr>
          <w:snapToGrid w:val="0"/>
        </w:rPr>
        <w:t xml:space="preserve">Услуги Регистратора по выдаче </w:t>
      </w:r>
      <w:r w:rsidR="00C41672">
        <w:rPr>
          <w:snapToGrid w:val="0"/>
        </w:rPr>
        <w:t>Эмитенту</w:t>
      </w:r>
      <w:r w:rsidRPr="00DE6230">
        <w:rPr>
          <w:snapToGrid w:val="0"/>
        </w:rPr>
        <w:t xml:space="preserve"> неквалифицированной электронной подписи должны быть оплачены в соответствии с Прейскурантом, размещенным на сайте </w:t>
      </w:r>
      <w:r w:rsidR="00B93FB3" w:rsidRPr="00DE6230">
        <w:rPr>
          <w:snapToGrid w:val="0"/>
        </w:rPr>
        <w:t>Регистратора</w:t>
      </w:r>
      <w:r w:rsidRPr="00DE6230">
        <w:rPr>
          <w:snapToGrid w:val="0"/>
        </w:rPr>
        <w:t xml:space="preserve">, не позднее 3 (Трех) рабочих дней </w:t>
      </w:r>
      <w:proofErr w:type="gramStart"/>
      <w:r w:rsidRPr="00DE6230">
        <w:rPr>
          <w:snapToGrid w:val="0"/>
        </w:rPr>
        <w:t xml:space="preserve">с даты </w:t>
      </w:r>
      <w:r w:rsidR="00650367">
        <w:t>получения</w:t>
      </w:r>
      <w:proofErr w:type="gramEnd"/>
      <w:r w:rsidRPr="00DE6230">
        <w:rPr>
          <w:snapToGrid w:val="0"/>
        </w:rPr>
        <w:t xml:space="preserve"> счета на оплату услуг.</w:t>
      </w:r>
    </w:p>
    <w:p w:rsidR="00E46C63" w:rsidRPr="001E205E" w:rsidRDefault="00AF6799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>
        <w:rPr>
          <w:b/>
        </w:rPr>
        <w:t xml:space="preserve">ПРАВА И </w:t>
      </w:r>
      <w:r w:rsidR="00CE2FEF" w:rsidRPr="001E205E">
        <w:rPr>
          <w:b/>
        </w:rPr>
        <w:t>ОБЯЗАННОСТИ СТОРОН</w:t>
      </w:r>
    </w:p>
    <w:p w:rsidR="00E54909" w:rsidRPr="00273E71" w:rsidRDefault="00E54909" w:rsidP="00E54909">
      <w:pPr>
        <w:numPr>
          <w:ilvl w:val="1"/>
          <w:numId w:val="19"/>
        </w:numPr>
        <w:tabs>
          <w:tab w:val="left" w:pos="142"/>
        </w:tabs>
        <w:ind w:left="0" w:firstLine="567"/>
        <w:jc w:val="both"/>
        <w:rPr>
          <w:snapToGrid w:val="0"/>
        </w:rPr>
      </w:pPr>
      <w:r w:rsidRPr="00273E71">
        <w:rPr>
          <w:snapToGrid w:val="0"/>
        </w:rPr>
        <w:t>Регистратор обязан:</w:t>
      </w:r>
    </w:p>
    <w:p w:rsidR="00E54909" w:rsidRPr="00375D33" w:rsidRDefault="00E54909" w:rsidP="00C41672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273E71">
        <w:rPr>
          <w:snapToGrid w:val="0"/>
        </w:rPr>
        <w:t>П</w:t>
      </w:r>
      <w:r w:rsidRPr="00375D33">
        <w:rPr>
          <w:snapToGrid w:val="0"/>
        </w:rPr>
        <w:t xml:space="preserve">ринимать </w:t>
      </w:r>
      <w:r w:rsidRPr="00273E71">
        <w:rPr>
          <w:snapToGrid w:val="0"/>
        </w:rPr>
        <w:t xml:space="preserve">документы и информацию, передаваемые </w:t>
      </w:r>
      <w:r w:rsidR="00C41672">
        <w:rPr>
          <w:snapToGrid w:val="0"/>
        </w:rPr>
        <w:t>Эмитент</w:t>
      </w:r>
      <w:r w:rsidRPr="00273E71">
        <w:rPr>
          <w:snapToGrid w:val="0"/>
        </w:rPr>
        <w:t xml:space="preserve">ом </w:t>
      </w:r>
      <w:r w:rsidRPr="00E54909">
        <w:rPr>
          <w:snapToGrid w:val="0"/>
        </w:rPr>
        <w:t>посредством СЭД</w:t>
      </w:r>
      <w:r w:rsidRPr="00375D33">
        <w:rPr>
          <w:snapToGrid w:val="0"/>
        </w:rPr>
        <w:t>, если они оформлены и направлены в соответствии с действующим законодательством Российской Федерации</w:t>
      </w:r>
      <w:r>
        <w:rPr>
          <w:snapToGrid w:val="0"/>
        </w:rPr>
        <w:t>, Правилами</w:t>
      </w:r>
      <w:r w:rsidRPr="00375D33">
        <w:rPr>
          <w:snapToGrid w:val="0"/>
        </w:rPr>
        <w:t xml:space="preserve"> и настоящим Договором.</w:t>
      </w:r>
    </w:p>
    <w:p w:rsidR="00E54909" w:rsidRPr="00273E71" w:rsidRDefault="00E54909" w:rsidP="00C41672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375D33">
        <w:rPr>
          <w:snapToGrid w:val="0"/>
        </w:rPr>
        <w:t>Исполнять распоряжения</w:t>
      </w:r>
      <w:r>
        <w:rPr>
          <w:snapToGrid w:val="0"/>
        </w:rPr>
        <w:t xml:space="preserve"> и требования</w:t>
      </w:r>
      <w:r w:rsidRPr="00375D33">
        <w:rPr>
          <w:snapToGrid w:val="0"/>
        </w:rPr>
        <w:t xml:space="preserve">, направляемые </w:t>
      </w:r>
      <w:r w:rsidR="00C41672">
        <w:rPr>
          <w:snapToGrid w:val="0"/>
        </w:rPr>
        <w:t>Эмитент</w:t>
      </w:r>
      <w:r w:rsidRPr="00375D33">
        <w:rPr>
          <w:snapToGrid w:val="0"/>
        </w:rPr>
        <w:t>ом посредством СЭД, в п</w:t>
      </w:r>
      <w:r w:rsidRPr="00273E71">
        <w:rPr>
          <w:snapToGrid w:val="0"/>
        </w:rPr>
        <w:t>орядке и сроки, установленные Правилами.</w:t>
      </w:r>
    </w:p>
    <w:p w:rsidR="00E54909" w:rsidRPr="00273E71" w:rsidRDefault="00E54909" w:rsidP="00C41672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Регистратор имеет право отказать </w:t>
      </w:r>
      <w:r w:rsidR="00C41672">
        <w:rPr>
          <w:snapToGrid w:val="0"/>
        </w:rPr>
        <w:t>Эмитенту</w:t>
      </w:r>
      <w:r w:rsidRPr="00273E71">
        <w:rPr>
          <w:snapToGrid w:val="0"/>
        </w:rPr>
        <w:t xml:space="preserve"> в предоставлении информации или в совершении операции, если </w:t>
      </w:r>
      <w:r w:rsidR="00C41672">
        <w:rPr>
          <w:snapToGrid w:val="0"/>
        </w:rPr>
        <w:t>Эмитентом</w:t>
      </w:r>
      <w:r w:rsidRPr="00273E71">
        <w:rPr>
          <w:snapToGrid w:val="0"/>
        </w:rPr>
        <w:t xml:space="preserve"> нарушен установленный настоящим Договором и/или Правилами порядок</w:t>
      </w:r>
      <w:r>
        <w:rPr>
          <w:snapToGrid w:val="0"/>
        </w:rPr>
        <w:t xml:space="preserve"> оформления и/или</w:t>
      </w:r>
      <w:r w:rsidRPr="00273E71">
        <w:rPr>
          <w:snapToGrid w:val="0"/>
        </w:rPr>
        <w:t xml:space="preserve"> направления электронного документа,</w:t>
      </w:r>
      <w:r w:rsidRPr="00E66B42">
        <w:rPr>
          <w:snapToGrid w:val="0"/>
        </w:rPr>
        <w:t xml:space="preserve"> </w:t>
      </w:r>
      <w:r w:rsidRPr="00375D33">
        <w:rPr>
          <w:snapToGrid w:val="0"/>
        </w:rPr>
        <w:t>направл</w:t>
      </w:r>
      <w:r>
        <w:rPr>
          <w:snapToGrid w:val="0"/>
        </w:rPr>
        <w:t xml:space="preserve">енного </w:t>
      </w:r>
      <w:r w:rsidR="00C41672">
        <w:rPr>
          <w:snapToGrid w:val="0"/>
        </w:rPr>
        <w:t>Эмитентом</w:t>
      </w:r>
      <w:r>
        <w:rPr>
          <w:snapToGrid w:val="0"/>
        </w:rPr>
        <w:t xml:space="preserve"> посредством СЭД</w:t>
      </w:r>
      <w:r w:rsidRPr="00273E71">
        <w:rPr>
          <w:snapToGrid w:val="0"/>
        </w:rPr>
        <w:t xml:space="preserve">. </w:t>
      </w:r>
    </w:p>
    <w:p w:rsidR="00E54909" w:rsidRPr="00273E71" w:rsidRDefault="00C41672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>
        <w:rPr>
          <w:snapToGrid w:val="0"/>
        </w:rPr>
        <w:t>Эмитент</w:t>
      </w:r>
      <w:r w:rsidR="00E54909" w:rsidRPr="00273E71">
        <w:rPr>
          <w:snapToGrid w:val="0"/>
        </w:rPr>
        <w:t xml:space="preserve"> обязан:</w:t>
      </w:r>
    </w:p>
    <w:p w:rsidR="00E54909" w:rsidRPr="00375D33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375D33">
        <w:rPr>
          <w:snapToGrid w:val="0"/>
        </w:rPr>
        <w:t>Обеспечить ограничение доступа в СЭД посторонним или неуполномоченным лицам.</w:t>
      </w:r>
    </w:p>
    <w:p w:rsidR="00E54909" w:rsidRPr="00273E71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E54909">
        <w:rPr>
          <w:snapToGrid w:val="0"/>
        </w:rPr>
        <w:t>При направлении электронных документов по настоящему Договору использовать действующий</w:t>
      </w:r>
      <w:r w:rsidRPr="00273E71">
        <w:rPr>
          <w:snapToGrid w:val="0"/>
        </w:rPr>
        <w:t xml:space="preserve"> сертификат ключа электронной подписи, </w:t>
      </w:r>
      <w:proofErr w:type="gramStart"/>
      <w:r w:rsidRPr="00273E71">
        <w:rPr>
          <w:snapToGrid w:val="0"/>
        </w:rPr>
        <w:t>содержащий</w:t>
      </w:r>
      <w:proofErr w:type="gramEnd"/>
      <w:r w:rsidRPr="00273E71">
        <w:rPr>
          <w:snapToGrid w:val="0"/>
        </w:rPr>
        <w:t xml:space="preserve"> в том числе наименование</w:t>
      </w:r>
      <w:r w:rsidR="00C41672" w:rsidRPr="00C41672">
        <w:rPr>
          <w:snapToGrid w:val="0"/>
        </w:rPr>
        <w:t xml:space="preserve"> </w:t>
      </w:r>
      <w:r w:rsidR="00C41672">
        <w:rPr>
          <w:snapToGrid w:val="0"/>
        </w:rPr>
        <w:t>Эмитента</w:t>
      </w:r>
      <w:r w:rsidRPr="00273E71">
        <w:rPr>
          <w:snapToGrid w:val="0"/>
        </w:rPr>
        <w:t xml:space="preserve">, а также фамилию, имя и отчество уполномоченного представителя </w:t>
      </w:r>
      <w:r w:rsidR="00C41672">
        <w:rPr>
          <w:snapToGrid w:val="0"/>
        </w:rPr>
        <w:t>Эмитента</w:t>
      </w:r>
      <w:r w:rsidRPr="00273E71">
        <w:rPr>
          <w:snapToGrid w:val="0"/>
        </w:rPr>
        <w:t>.</w:t>
      </w:r>
    </w:p>
    <w:p w:rsidR="00E54909" w:rsidRPr="006E2C1A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6E2C1A">
        <w:rPr>
          <w:snapToGrid w:val="0"/>
        </w:rPr>
        <w:t xml:space="preserve">В случае истечения срока действия электронной подписи </w:t>
      </w:r>
      <w:r w:rsidR="00C41672" w:rsidRPr="006E2C1A">
        <w:rPr>
          <w:snapToGrid w:val="0"/>
        </w:rPr>
        <w:t>Эмитент</w:t>
      </w:r>
      <w:r w:rsidRPr="006E2C1A">
        <w:rPr>
          <w:snapToGrid w:val="0"/>
        </w:rPr>
        <w:t xml:space="preserve"> обязан</w:t>
      </w:r>
      <w:r w:rsidR="00DE2A35" w:rsidRPr="006E2C1A">
        <w:rPr>
          <w:snapToGrid w:val="0"/>
        </w:rPr>
        <w:t xml:space="preserve"> </w:t>
      </w:r>
      <w:r w:rsidRPr="006E2C1A">
        <w:rPr>
          <w:snapToGrid w:val="0"/>
        </w:rPr>
        <w:t>своевременно установить в СЭД новый сертификат ключа электронной подписи.</w:t>
      </w:r>
    </w:p>
    <w:p w:rsidR="00E54909" w:rsidRPr="00F40C8D" w:rsidRDefault="00E54909" w:rsidP="00DE2A35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bookmarkStart w:id="0" w:name="_Ref127350863"/>
      <w:r w:rsidRPr="00F40C8D">
        <w:rPr>
          <w:snapToGrid w:val="0"/>
        </w:rPr>
        <w:t xml:space="preserve">Оплатить услуги Регистратора, оказываемые по настоящему Договору, в соответствии с Прейскурантом, размещенным на сайте </w:t>
      </w:r>
      <w:r w:rsidR="00DE2A35" w:rsidRPr="00F40C8D">
        <w:rPr>
          <w:snapToGrid w:val="0"/>
        </w:rPr>
        <w:t>Регистратора</w:t>
      </w:r>
      <w:r w:rsidRPr="00F40C8D">
        <w:rPr>
          <w:snapToGrid w:val="0"/>
        </w:rPr>
        <w:t xml:space="preserve">, не позднее </w:t>
      </w:r>
      <w:r w:rsidR="00DE2A35" w:rsidRPr="00F40C8D">
        <w:rPr>
          <w:snapToGrid w:val="0"/>
        </w:rPr>
        <w:t>т</w:t>
      </w:r>
      <w:r w:rsidRPr="00F40C8D">
        <w:rPr>
          <w:snapToGrid w:val="0"/>
        </w:rPr>
        <w:t xml:space="preserve">рех рабочих дней </w:t>
      </w:r>
      <w:proofErr w:type="gramStart"/>
      <w:r w:rsidRPr="00F40C8D">
        <w:rPr>
          <w:snapToGrid w:val="0"/>
        </w:rPr>
        <w:t>с даты размещения</w:t>
      </w:r>
      <w:proofErr w:type="gramEnd"/>
      <w:r w:rsidRPr="00F40C8D">
        <w:rPr>
          <w:snapToGrid w:val="0"/>
        </w:rPr>
        <w:t xml:space="preserve"> распоряжения или требования в СЭД, или с даты получения  счета на оплату услуг.</w:t>
      </w:r>
      <w:bookmarkEnd w:id="0"/>
    </w:p>
    <w:p w:rsidR="00E54909" w:rsidRPr="00F40C8D" w:rsidRDefault="00E54909" w:rsidP="00AF679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F40C8D">
        <w:rPr>
          <w:snapToGrid w:val="0"/>
        </w:rPr>
        <w:t>Стороны обязаны:</w:t>
      </w:r>
    </w:p>
    <w:p w:rsidR="00E54909" w:rsidRPr="00F40C8D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40C8D">
        <w:rPr>
          <w:snapToGrid w:val="0"/>
        </w:rPr>
        <w:t xml:space="preserve">Соблюдать порядок обмена документами </w:t>
      </w:r>
      <w:r w:rsidRPr="00F40C8D">
        <w:t xml:space="preserve">посредством СЭД </w:t>
      </w:r>
      <w:r w:rsidRPr="00F40C8D">
        <w:rPr>
          <w:snapToGrid w:val="0"/>
        </w:rPr>
        <w:t>в соответствии с условиями, установленными настоящим Договором.</w:t>
      </w:r>
    </w:p>
    <w:p w:rsidR="00E54909" w:rsidRPr="00F40C8D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40C8D">
        <w:rPr>
          <w:snapToGrid w:val="0"/>
        </w:rPr>
        <w:t>Сохранять конфиденциальность условий Договора и конфиденциальность ключа электронной подписи.</w:t>
      </w:r>
    </w:p>
    <w:p w:rsidR="00E54909" w:rsidRDefault="00E54909" w:rsidP="00AF679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F40C8D">
        <w:rPr>
          <w:snapToGrid w:val="0"/>
        </w:rPr>
        <w:t>Хранить информацию об отправленных/полученных посредством СЭД документах, позволяющую установить дату и время получения/отправки любого документа.</w:t>
      </w:r>
    </w:p>
    <w:p w:rsidR="001C2D51" w:rsidRPr="00F40C8D" w:rsidRDefault="001C2D51" w:rsidP="001C2D51">
      <w:pPr>
        <w:pStyle w:val="af8"/>
        <w:shd w:val="clear" w:color="auto" w:fill="FFFFFF"/>
        <w:ind w:left="567"/>
        <w:jc w:val="both"/>
        <w:rPr>
          <w:snapToGrid w:val="0"/>
        </w:rPr>
      </w:pP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lastRenderedPageBreak/>
        <w:t>ОТВЕТСТВЕННОСТЬ СТОРОН</w:t>
      </w:r>
    </w:p>
    <w:p w:rsidR="00E54909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несут ответственность</w:t>
      </w:r>
      <w:r>
        <w:rPr>
          <w:snapToGrid w:val="0"/>
        </w:rPr>
        <w:t>:</w:t>
      </w:r>
    </w:p>
    <w:p w:rsidR="00E54909" w:rsidRPr="00426B9D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426B9D">
        <w:rPr>
          <w:snapToGrid w:val="0"/>
        </w:rPr>
        <w:t>За действия уполномоченных лиц Сторон при осуществлении информационного обмена в рамках настоящего Договора.</w:t>
      </w:r>
    </w:p>
    <w:p w:rsidR="00E54909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 w:rsidRPr="00273E71">
        <w:rPr>
          <w:snapToGrid w:val="0"/>
        </w:rPr>
        <w:t>За неисполнение или ненадлежащее исполнение Сторонами своих обязательств по настоящему Договору.</w:t>
      </w:r>
    </w:p>
    <w:p w:rsidR="00E54909" w:rsidRPr="002070CE" w:rsidRDefault="00E54909" w:rsidP="00E54909">
      <w:pPr>
        <w:pStyle w:val="af8"/>
        <w:numPr>
          <w:ilvl w:val="2"/>
          <w:numId w:val="19"/>
        </w:numPr>
        <w:shd w:val="clear" w:color="auto" w:fill="FFFFFF"/>
        <w:ind w:left="0" w:firstLine="567"/>
        <w:jc w:val="both"/>
        <w:rPr>
          <w:snapToGrid w:val="0"/>
        </w:rPr>
      </w:pPr>
      <w:r>
        <w:rPr>
          <w:snapToGrid w:val="0"/>
        </w:rPr>
        <w:t>З</w:t>
      </w:r>
      <w:r w:rsidRPr="002070CE">
        <w:rPr>
          <w:snapToGrid w:val="0"/>
        </w:rPr>
        <w:t xml:space="preserve">а надежное хранение </w:t>
      </w:r>
      <w:r>
        <w:rPr>
          <w:snapToGrid w:val="0"/>
        </w:rPr>
        <w:t>электронной подписи,</w:t>
      </w:r>
      <w:r w:rsidRPr="002070CE">
        <w:rPr>
          <w:snapToGrid w:val="0"/>
        </w:rPr>
        <w:t xml:space="preserve"> ее использование во избежание компрометации </w:t>
      </w:r>
      <w:r>
        <w:rPr>
          <w:snapToGrid w:val="0"/>
        </w:rPr>
        <w:t>электронной подписи</w:t>
      </w:r>
      <w:r w:rsidRPr="002070CE">
        <w:rPr>
          <w:snapToGrid w:val="0"/>
        </w:rPr>
        <w:t>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РАЗРЕШЕНИЕ СПОРОВ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Споры и разногласия, которые могут возникнуть в связи с применением, нарушением, толкованием настоящего Договора, признанием недействительным настоящего Договора или его части, Стороны будут стремиться решать путем переговоров. </w:t>
      </w:r>
    </w:p>
    <w:p w:rsidR="00E54909" w:rsidRPr="00273E71" w:rsidRDefault="00E54909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Если по итогам проведения переговоров споры остаются неурегулированными, Стороны разрешают спор в Арбитражном суде. 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ФОРС-МАЖОР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не несут ответственности в случае невыполнения, несвоевременного или ненадлежащего выполнения какого-либо обязательства по Договору, если указанное невыполнение, несвоевременное или ненадлежащее выполнение обусловлены исключительно наступлением и/или действием обстоятельств непреодолимой силы (далее - форс-мажорные обстоятельства).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 xml:space="preserve">Сторона, надлежащее исполнение обязательств которой оказалось невозможным в силу влияния форс-мажорных обстоятельств, принимает все возможные меры для информирования другой Стороны о наступлении форс-мажорных обстоятельств. </w:t>
      </w:r>
    </w:p>
    <w:p w:rsidR="00E54909" w:rsidRPr="00273E71" w:rsidRDefault="00E54909" w:rsidP="00E54909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Сторона, надлежащее исполнение обязательств которой оказалось невозможным в силу влияния форс-мажорных обст</w:t>
      </w:r>
      <w:r>
        <w:rPr>
          <w:snapToGrid w:val="0"/>
        </w:rPr>
        <w:t>оятельств, должна в течение 2 (Д</w:t>
      </w:r>
      <w:r w:rsidRPr="00273E71">
        <w:rPr>
          <w:snapToGrid w:val="0"/>
        </w:rPr>
        <w:t>вух) рабочих дней известить в письменной форме другую Сторону о прекращении этих обстоятельств.</w:t>
      </w:r>
    </w:p>
    <w:p w:rsidR="00E46C63" w:rsidRPr="00534627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534627">
        <w:rPr>
          <w:b/>
        </w:rPr>
        <w:t>КОНФИДЕНЦИАЛЬНОСТЬ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Информация, полученная Сторонами в связи с исполнением настоящего Договора, является конфиденциальной и не подлежит разглашению третьим лицам, как в процессе исполнения настоящего Договора, так и после его прекращения, кроме как с письменного согласия другой Стороны, а также в случаях, предусмотренных законодательством Российской Федерации.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сохранять в тайне, не передавать третьим лицам и не использовать недобросовестно информацию, которая им стала известна в процессе исполнения Договора и несанкционированное распространение которой может нанести ущерб какой-либо из Сторон.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 xml:space="preserve">Стороны несут ответственность в соответствии с законодательством Российской Федерации за неисполнение или ненадлежащее исполнение п. </w:t>
      </w:r>
      <w:r w:rsidR="003D00FC">
        <w:rPr>
          <w:snapToGrid w:val="0"/>
        </w:rPr>
        <w:t>7</w:t>
      </w:r>
      <w:r w:rsidRPr="00E54909">
        <w:rPr>
          <w:snapToGrid w:val="0"/>
        </w:rPr>
        <w:t>.2. настоящего Договора.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оказывать друг другу содействие для защиты своих интересов против недобросовестных действий со стороны третьих лиц.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Стороны обязуются сохранять конфиденциальность условий Договора и обязуются соблюдать конфиденциальность ключа электронной подписи.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 xml:space="preserve">В случае компрометации ключа электронной подписи Сторона, у которой </w:t>
      </w:r>
      <w:r w:rsidRPr="00F40C8D">
        <w:rPr>
          <w:snapToGrid w:val="0"/>
        </w:rPr>
        <w:t xml:space="preserve">скомпрометирована электронная подпись, уведомляет об этом вторую </w:t>
      </w:r>
      <w:r w:rsidR="008F20FD" w:rsidRPr="00E66B42">
        <w:rPr>
          <w:snapToGrid w:val="0"/>
        </w:rPr>
        <w:t xml:space="preserve">Сторону не позднее 1 (Одного) рабочего дня с момента установления данного факта путем направления </w:t>
      </w:r>
      <w:r w:rsidR="008F20FD">
        <w:rPr>
          <w:snapToGrid w:val="0"/>
        </w:rPr>
        <w:t>сообщения</w:t>
      </w:r>
      <w:r w:rsidR="008F20FD" w:rsidRPr="00E66B42">
        <w:rPr>
          <w:snapToGrid w:val="0"/>
        </w:rPr>
        <w:t xml:space="preserve"> на электронный адрес, указанный в заявлении-анкете </w:t>
      </w:r>
      <w:r w:rsidR="008F20FD">
        <w:rPr>
          <w:snapToGrid w:val="0"/>
        </w:rPr>
        <w:t>Эмитента</w:t>
      </w:r>
      <w:r w:rsidR="008F20FD" w:rsidRPr="00E66B42">
        <w:rPr>
          <w:snapToGrid w:val="0"/>
        </w:rPr>
        <w:t>, или на официальный электронный адрес Регистратора company@zao-srk.ru.</w:t>
      </w:r>
      <w:r w:rsidRPr="00E54909">
        <w:rPr>
          <w:snapToGrid w:val="0"/>
        </w:rPr>
        <w:t xml:space="preserve"> </w:t>
      </w:r>
    </w:p>
    <w:p w:rsidR="00E54909" w:rsidRPr="00E54909" w:rsidRDefault="00E54909" w:rsidP="003D00FC">
      <w:pPr>
        <w:numPr>
          <w:ilvl w:val="1"/>
          <w:numId w:val="19"/>
        </w:numPr>
        <w:spacing w:before="40" w:after="40"/>
        <w:ind w:left="0" w:firstLine="567"/>
        <w:jc w:val="both"/>
        <w:rPr>
          <w:snapToGrid w:val="0"/>
        </w:rPr>
      </w:pPr>
      <w:proofErr w:type="gramStart"/>
      <w:r w:rsidRPr="00E54909">
        <w:rPr>
          <w:snapToGrid w:val="0"/>
        </w:rPr>
        <w:lastRenderedPageBreak/>
        <w:t>С момента получения сообщения о компрометации ключа электронной подписи Стороны обязаны направить отзыв скомпрометированной электронной подписи в удостоверяющий центр, которым была выдана электронная подпись, либо Регистратору, в случае, если электронная подпись была выдана Регистратором.</w:t>
      </w:r>
      <w:proofErr w:type="gramEnd"/>
    </w:p>
    <w:p w:rsidR="00E54909" w:rsidRDefault="00E54909" w:rsidP="00AF01D4">
      <w:pPr>
        <w:numPr>
          <w:ilvl w:val="1"/>
          <w:numId w:val="19"/>
        </w:numPr>
        <w:spacing w:before="40"/>
        <w:ind w:left="0" w:firstLine="567"/>
        <w:jc w:val="both"/>
        <w:rPr>
          <w:snapToGrid w:val="0"/>
        </w:rPr>
      </w:pPr>
      <w:r w:rsidRPr="00E54909">
        <w:rPr>
          <w:snapToGrid w:val="0"/>
        </w:rPr>
        <w:t>С момента получения сообщения о компрометации ключа электронной подписи Стороны переходят на бумажный документооборот до момента установки в СЭД нового сертификата ключа электронной подписи.</w:t>
      </w:r>
    </w:p>
    <w:p w:rsidR="00E54909" w:rsidRPr="00273E71" w:rsidRDefault="00E54909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273E71">
        <w:rPr>
          <w:b/>
        </w:rPr>
        <w:t>АНТИКОРРУПЦИОННАЯ ОГОВОРКА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Настоящая оговорка отражает приверженность Сторон Договора, их аффилированных лиц, работников и посредников принципам открытого и честного ведения бизнеса, направлена на минимизацию рисков вовлечения указанных лиц в коррупционную деятельность, а также на поддержание деловой репутации Сторон Договора на высоком уровне.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E54909" w:rsidRPr="00273E71" w:rsidRDefault="00E54909" w:rsidP="00E54909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Стороны Договора, обязуются не совершать, а также обязуются обеспечивать условия, при которых их аффилированные лица, работники и посредники, не совершали прямо или косвенно следующие действия при исполнении Договора:</w:t>
      </w:r>
    </w:p>
    <w:p w:rsidR="00E54909" w:rsidRPr="00273E71" w:rsidRDefault="00E54909" w:rsidP="00E54909">
      <w:pPr>
        <w:ind w:firstLine="567"/>
        <w:jc w:val="both"/>
        <w:rPr>
          <w:snapToGrid w:val="0"/>
        </w:rPr>
      </w:pPr>
      <w:r w:rsidRPr="00273E71">
        <w:rPr>
          <w:snapToGrid w:val="0"/>
        </w:rPr>
        <w:t>- платить или предлагать уплатить денежные средства или предоставить иные ценности, безвозмездно выполнить работы (услуги) и т.д. работникам другой Стороны, ее аффилированным лицам либо иным лицам,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т.д.);</w:t>
      </w:r>
    </w:p>
    <w:p w:rsidR="00E54909" w:rsidRPr="00273E71" w:rsidRDefault="00E54909" w:rsidP="00E54909">
      <w:pPr>
        <w:ind w:firstLine="567"/>
        <w:jc w:val="both"/>
        <w:rPr>
          <w:snapToGrid w:val="0"/>
        </w:rPr>
      </w:pPr>
      <w:r w:rsidRPr="00273E71">
        <w:rPr>
          <w:snapToGrid w:val="0"/>
        </w:rPr>
        <w:t>- не совершать иные действия, нарушающие действующее антикоррупционное законодательство, включая коммерческий подкуп и иные противозаконные и неправомерные средства ведения бизнеса.</w:t>
      </w:r>
    </w:p>
    <w:p w:rsidR="00E54909" w:rsidRPr="00E54909" w:rsidRDefault="00E54909" w:rsidP="00E54909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proofErr w:type="gramStart"/>
      <w:r w:rsidRPr="00273E71">
        <w:rPr>
          <w:snapToGrid w:val="0"/>
        </w:rPr>
        <w:t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об этом в письменной виде.</w:t>
      </w:r>
      <w:proofErr w:type="gramEnd"/>
      <w:r w:rsidRPr="00273E71">
        <w:rPr>
          <w:snapToGrid w:val="0"/>
        </w:rPr>
        <w:t xml:space="preserve"> Стороны обязуются совместно вести письменные и устные переговоры по урегулированию спорной ситуации и предпринимать необходимые меры по недопущению таких ситуаций вновь. К нарушившей оговорку Стороне применяются меры воздействия, предусмотренные действующим законодательством Российской Федерации.</w:t>
      </w: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СРОК ДЕЙСТВИЯ И ПОРЯДОК РАСТОРЖЕНИЯ ДОГОВОРА</w:t>
      </w:r>
    </w:p>
    <w:p w:rsidR="00C77AE7" w:rsidRPr="009123FE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9123FE">
        <w:rPr>
          <w:snapToGrid w:val="0"/>
        </w:rPr>
        <w:t xml:space="preserve">Настоящий Договор вступает в силу </w:t>
      </w:r>
      <w:proofErr w:type="gramStart"/>
      <w:r w:rsidR="00DD73A2" w:rsidRPr="009123FE">
        <w:rPr>
          <w:snapToGrid w:val="0"/>
        </w:rPr>
        <w:t>с даты</w:t>
      </w:r>
      <w:proofErr w:type="gramEnd"/>
      <w:r w:rsidR="00DD73A2" w:rsidRPr="009123FE">
        <w:rPr>
          <w:snapToGrid w:val="0"/>
        </w:rPr>
        <w:t xml:space="preserve"> его подписания </w:t>
      </w:r>
      <w:r w:rsidRPr="009123FE">
        <w:rPr>
          <w:snapToGrid w:val="0"/>
        </w:rPr>
        <w:t xml:space="preserve">и </w:t>
      </w:r>
      <w:r w:rsidR="00B973FB" w:rsidRPr="009123FE">
        <w:rPr>
          <w:snapToGrid w:val="0"/>
        </w:rPr>
        <w:t xml:space="preserve">действует </w:t>
      </w:r>
      <w:r w:rsidR="00C77AE7" w:rsidRPr="009123FE">
        <w:rPr>
          <w:snapToGrid w:val="0"/>
        </w:rPr>
        <w:t>до</w:t>
      </w:r>
      <w:r w:rsidR="00C41672">
        <w:rPr>
          <w:snapToGrid w:val="0"/>
        </w:rPr>
        <w:t xml:space="preserve"> даты</w:t>
      </w:r>
      <w:r w:rsidR="00C77AE7" w:rsidRPr="009123FE">
        <w:rPr>
          <w:snapToGrid w:val="0"/>
        </w:rPr>
        <w:t xml:space="preserve"> </w:t>
      </w:r>
      <w:r w:rsidR="00FA3CBF" w:rsidRPr="003D00FC">
        <w:rPr>
          <w:snapToGrid w:val="0"/>
        </w:rPr>
        <w:t xml:space="preserve">прекращения </w:t>
      </w:r>
      <w:r w:rsidR="00C41672">
        <w:rPr>
          <w:snapToGrid w:val="0"/>
        </w:rPr>
        <w:t xml:space="preserve">действия Договора на </w:t>
      </w:r>
      <w:r w:rsidR="00FA3CBF" w:rsidRPr="003D00FC">
        <w:rPr>
          <w:snapToGrid w:val="0"/>
        </w:rPr>
        <w:t>ведени</w:t>
      </w:r>
      <w:r w:rsidR="00C41672">
        <w:rPr>
          <w:snapToGrid w:val="0"/>
        </w:rPr>
        <w:t>е и хранение</w:t>
      </w:r>
      <w:r w:rsidR="00FA3CBF" w:rsidRPr="003D00FC">
        <w:rPr>
          <w:snapToGrid w:val="0"/>
        </w:rPr>
        <w:t xml:space="preserve"> </w:t>
      </w:r>
      <w:r w:rsidR="00D61C5E" w:rsidRPr="003D00FC">
        <w:rPr>
          <w:snapToGrid w:val="0"/>
        </w:rPr>
        <w:t>реестр</w:t>
      </w:r>
      <w:r w:rsidR="00C41672">
        <w:rPr>
          <w:snapToGrid w:val="0"/>
        </w:rPr>
        <w:t>а владельцев ценных бумаг Эмитента, заключенного между Эмитентом и Регистратором</w:t>
      </w:r>
      <w:r w:rsidR="00D61C5E" w:rsidRPr="003D00FC">
        <w:rPr>
          <w:snapToGrid w:val="0"/>
        </w:rPr>
        <w:t>.</w:t>
      </w:r>
    </w:p>
    <w:p w:rsidR="00C77AE7" w:rsidRPr="003D00FC" w:rsidRDefault="00C77AE7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proofErr w:type="gramStart"/>
      <w:r w:rsidRPr="003D00FC">
        <w:rPr>
          <w:snapToGrid w:val="0"/>
        </w:rPr>
        <w:t>Договор</w:t>
      </w:r>
      <w:proofErr w:type="gramEnd"/>
      <w:r w:rsidRPr="003D00FC">
        <w:rPr>
          <w:snapToGrid w:val="0"/>
        </w:rPr>
        <w:t xml:space="preserve"> может быть расторгнут по соглашению сторон или по желанию одной из сторон (одностороннее расторжение договора).</w:t>
      </w:r>
    </w:p>
    <w:p w:rsidR="00E46C63" w:rsidRPr="00C77AE7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C77AE7">
        <w:rPr>
          <w:snapToGrid w:val="0"/>
        </w:rPr>
        <w:t>В случае расторжения Договора по заявлению одной из Сторон, Сторона, по инициативе которой расторгается Договор, обязана направить другой Стороне соответствующее письменное уведомление (далее – Уведомление). Уведомление должно быть направлено заказным письмом или передано в офисе другой Стороны лицом, имеющим доверенность на передачу Уведомления.</w:t>
      </w:r>
    </w:p>
    <w:p w:rsidR="00E46C63" w:rsidRDefault="00E46C63" w:rsidP="003D00FC">
      <w:pPr>
        <w:numPr>
          <w:ilvl w:val="1"/>
          <w:numId w:val="19"/>
        </w:numPr>
        <w:spacing w:after="240"/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В случае расторжения настоящего Договора по заявлению одной из Сторон, </w:t>
      </w:r>
      <w:r w:rsidR="009F57C6">
        <w:rPr>
          <w:snapToGrid w:val="0"/>
        </w:rPr>
        <w:t>Договор</w:t>
      </w:r>
      <w:r w:rsidRPr="001E205E">
        <w:rPr>
          <w:snapToGrid w:val="0"/>
        </w:rPr>
        <w:t xml:space="preserve"> считается расторгнутым по истечении </w:t>
      </w:r>
      <w:r w:rsidR="000E74B3">
        <w:rPr>
          <w:snapToGrid w:val="0"/>
        </w:rPr>
        <w:t>10</w:t>
      </w:r>
      <w:r w:rsidR="00672A4B" w:rsidRPr="001E205E">
        <w:rPr>
          <w:snapToGrid w:val="0"/>
        </w:rPr>
        <w:t xml:space="preserve"> (</w:t>
      </w:r>
      <w:r w:rsidR="000E74B3">
        <w:rPr>
          <w:snapToGrid w:val="0"/>
        </w:rPr>
        <w:t>десяти</w:t>
      </w:r>
      <w:r w:rsidR="00672A4B" w:rsidRPr="001E205E">
        <w:rPr>
          <w:snapToGrid w:val="0"/>
        </w:rPr>
        <w:t xml:space="preserve">) </w:t>
      </w:r>
      <w:r w:rsidR="001E0C91">
        <w:rPr>
          <w:snapToGrid w:val="0"/>
        </w:rPr>
        <w:t>рабочих</w:t>
      </w:r>
      <w:r w:rsidRPr="001E205E">
        <w:rPr>
          <w:snapToGrid w:val="0"/>
        </w:rPr>
        <w:t xml:space="preserve"> дней с даты </w:t>
      </w:r>
      <w:r w:rsidR="00534627">
        <w:rPr>
          <w:snapToGrid w:val="0"/>
        </w:rPr>
        <w:t xml:space="preserve">получения </w:t>
      </w:r>
      <w:r w:rsidRPr="001E205E">
        <w:rPr>
          <w:snapToGrid w:val="0"/>
        </w:rPr>
        <w:t>Уведомления</w:t>
      </w:r>
      <w:r w:rsidR="00534627">
        <w:rPr>
          <w:snapToGrid w:val="0"/>
        </w:rPr>
        <w:t xml:space="preserve"> другой Стороной</w:t>
      </w:r>
      <w:r w:rsidRPr="001E205E">
        <w:rPr>
          <w:snapToGrid w:val="0"/>
        </w:rPr>
        <w:t>.</w:t>
      </w:r>
    </w:p>
    <w:p w:rsidR="00B655D6" w:rsidRPr="00B655D6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B655D6">
        <w:rPr>
          <w:b/>
        </w:rPr>
        <w:t>ТЕХНИЧЕСКИЕ УСЛОВИЯ ОСУЩЕСТВЛЕНИЯ ЭЛЕКТРОННОГО ДОКУМЕНТООБОРОТА</w:t>
      </w:r>
    </w:p>
    <w:p w:rsidR="00E87CCB" w:rsidRPr="00E87CCB" w:rsidRDefault="00E87CCB" w:rsidP="00E87CCB">
      <w:pPr>
        <w:spacing w:after="240"/>
        <w:ind w:firstLine="708"/>
        <w:contextualSpacing/>
        <w:jc w:val="both"/>
        <w:rPr>
          <w:snapToGrid w:val="0"/>
        </w:rPr>
      </w:pPr>
      <w:r w:rsidRPr="00E87CCB">
        <w:rPr>
          <w:snapToGrid w:val="0"/>
        </w:rPr>
        <w:lastRenderedPageBreak/>
        <w:t xml:space="preserve">Порядок получения доступа и использования сервиса АО «СРК» - Личный кабинет </w:t>
      </w:r>
      <w:r>
        <w:rPr>
          <w:snapToGrid w:val="0"/>
        </w:rPr>
        <w:t>эмитента</w:t>
      </w:r>
      <w:r w:rsidRPr="00E87CCB">
        <w:rPr>
          <w:snapToGrid w:val="0"/>
        </w:rPr>
        <w:t xml:space="preserve">, в том числе технические условия осуществления электронного документооборота в рамках настоящего Договора, определены Правилами доступа и использования сервиса АО «СРК» - Личный кабинет </w:t>
      </w:r>
      <w:r>
        <w:rPr>
          <w:snapToGrid w:val="0"/>
        </w:rPr>
        <w:t>эмитента</w:t>
      </w:r>
      <w:r w:rsidRPr="00E87CCB">
        <w:rPr>
          <w:snapToGrid w:val="0"/>
        </w:rPr>
        <w:t xml:space="preserve">. </w:t>
      </w:r>
    </w:p>
    <w:p w:rsidR="00E54909" w:rsidRDefault="00E87CCB" w:rsidP="00E87CCB">
      <w:pPr>
        <w:spacing w:after="240"/>
        <w:ind w:firstLine="708"/>
        <w:contextualSpacing/>
        <w:jc w:val="both"/>
        <w:rPr>
          <w:snapToGrid w:val="0"/>
        </w:rPr>
      </w:pPr>
      <w:r w:rsidRPr="00E87CCB">
        <w:rPr>
          <w:snapToGrid w:val="0"/>
        </w:rPr>
        <w:t xml:space="preserve">Требования к квалифицированным сертификатам электронной подписи, выданным аккредитованным удостоверяющим центром, либо сертификатам ключа электронной подписи, выданным Регистратором, устанавливаются в порядке, определенном Правилами доступа и использования сервиса АО «СРК» - Личный кабинет </w:t>
      </w:r>
      <w:r>
        <w:rPr>
          <w:snapToGrid w:val="0"/>
        </w:rPr>
        <w:t>эмитента</w:t>
      </w:r>
      <w:bookmarkStart w:id="1" w:name="_GoBack"/>
      <w:bookmarkEnd w:id="1"/>
      <w:r w:rsidRPr="00E87CCB">
        <w:rPr>
          <w:snapToGrid w:val="0"/>
        </w:rPr>
        <w:t>, или в порядке, утвержденном соответствующим удостоверяющим центром.</w:t>
      </w:r>
    </w:p>
    <w:p w:rsidR="00AF01D4" w:rsidRPr="003D00FC" w:rsidRDefault="00AF01D4" w:rsidP="00AF01D4">
      <w:pPr>
        <w:spacing w:after="240"/>
        <w:ind w:firstLine="708"/>
        <w:contextualSpacing/>
        <w:jc w:val="both"/>
        <w:rPr>
          <w:snapToGrid w:val="0"/>
        </w:rPr>
      </w:pP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1E205E">
        <w:rPr>
          <w:b/>
        </w:rPr>
        <w:t>ПРОЧИЕ УСЛОВИЯ</w:t>
      </w:r>
    </w:p>
    <w:p w:rsidR="00E46C63" w:rsidRDefault="00E46C63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1E205E">
        <w:rPr>
          <w:snapToGrid w:val="0"/>
        </w:rPr>
        <w:t xml:space="preserve">Настоящий Договор </w:t>
      </w:r>
      <w:r w:rsidR="00435DE6" w:rsidRPr="001E205E">
        <w:rPr>
          <w:snapToGrid w:val="0"/>
        </w:rPr>
        <w:t>составлен</w:t>
      </w:r>
      <w:r w:rsidRPr="001E205E">
        <w:rPr>
          <w:snapToGrid w:val="0"/>
        </w:rPr>
        <w:t xml:space="preserve"> в двух экземплярах, имеющих равную юридическую силу</w:t>
      </w:r>
      <w:r w:rsidR="00435DE6" w:rsidRPr="001E205E">
        <w:rPr>
          <w:snapToGrid w:val="0"/>
        </w:rPr>
        <w:t>,</w:t>
      </w:r>
      <w:r w:rsidRPr="001E205E">
        <w:rPr>
          <w:snapToGrid w:val="0"/>
        </w:rPr>
        <w:t xml:space="preserve"> по одному для каждой из Сторон.</w:t>
      </w:r>
    </w:p>
    <w:p w:rsidR="001C2D51" w:rsidRDefault="001C2D51" w:rsidP="001C2D51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1E205E">
        <w:rPr>
          <w:snapToGrid w:val="0"/>
        </w:rPr>
        <w:t>Все изменения и до</w:t>
      </w:r>
      <w:r>
        <w:rPr>
          <w:snapToGrid w:val="0"/>
        </w:rPr>
        <w:t xml:space="preserve">полнения к настоящему Договору </w:t>
      </w:r>
      <w:r w:rsidRPr="001E205E">
        <w:rPr>
          <w:snapToGrid w:val="0"/>
        </w:rPr>
        <w:t>совершаются в письменной форме и подписываются уполномоченными представителями</w:t>
      </w:r>
      <w:r>
        <w:rPr>
          <w:snapToGrid w:val="0"/>
        </w:rPr>
        <w:t xml:space="preserve"> Сторон</w:t>
      </w:r>
      <w:r w:rsidRPr="001E205E">
        <w:rPr>
          <w:snapToGrid w:val="0"/>
        </w:rPr>
        <w:t>.</w:t>
      </w:r>
    </w:p>
    <w:p w:rsidR="009A1BE8" w:rsidRDefault="000E53BA" w:rsidP="003D00FC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proofErr w:type="gramStart"/>
      <w:r w:rsidRPr="003D00FC">
        <w:rPr>
          <w:snapToGrid w:val="0"/>
        </w:rPr>
        <w:t xml:space="preserve">Стороны пришли к соглашению, что копия настоящего Договора, а также все последующие дополнительные соглашения, </w:t>
      </w:r>
      <w:r w:rsidR="001E0C91" w:rsidRPr="003D00FC">
        <w:rPr>
          <w:snapToGrid w:val="0"/>
        </w:rPr>
        <w:t>доверенности</w:t>
      </w:r>
      <w:r w:rsidRPr="003D00FC">
        <w:rPr>
          <w:snapToGrid w:val="0"/>
        </w:rPr>
        <w:t xml:space="preserve"> и другие документы к нему, переданные путем электронной связи, полностью удостоверяют факт заключения настоящего Договора и всех последующих дополнительных соглашений к нему и имеют юридическую силу подлинника до замены их оригиналом при условии, что они </w:t>
      </w:r>
      <w:r w:rsidRPr="00F40C8D">
        <w:rPr>
          <w:snapToGrid w:val="0"/>
        </w:rPr>
        <w:t xml:space="preserve">отправлены </w:t>
      </w:r>
      <w:r w:rsidR="00157E5A" w:rsidRPr="00F40C8D">
        <w:rPr>
          <w:snapToGrid w:val="0"/>
        </w:rPr>
        <w:t>через ЛКЭ</w:t>
      </w:r>
      <w:r w:rsidR="00D76FD7" w:rsidRPr="00F40C8D">
        <w:rPr>
          <w:snapToGrid w:val="0"/>
        </w:rPr>
        <w:t>.</w:t>
      </w:r>
      <w:proofErr w:type="gramEnd"/>
      <w:r w:rsidRPr="00F40C8D">
        <w:rPr>
          <w:snapToGrid w:val="0"/>
        </w:rPr>
        <w:t xml:space="preserve"> Стороны обязуются обменяться оригиналами настоящего Договора и всех последующих дополнительных соглашений к нему</w:t>
      </w:r>
      <w:r w:rsidR="00D76FD7" w:rsidRPr="00F40C8D">
        <w:rPr>
          <w:snapToGrid w:val="0"/>
        </w:rPr>
        <w:t xml:space="preserve">, </w:t>
      </w:r>
      <w:r w:rsidR="001E0C91" w:rsidRPr="00F40C8D">
        <w:rPr>
          <w:snapToGrid w:val="0"/>
        </w:rPr>
        <w:t>доверенностями</w:t>
      </w:r>
      <w:r w:rsidR="00D76FD7" w:rsidRPr="00F40C8D">
        <w:rPr>
          <w:snapToGrid w:val="0"/>
        </w:rPr>
        <w:t xml:space="preserve"> и иными</w:t>
      </w:r>
      <w:r w:rsidRPr="00F40C8D">
        <w:rPr>
          <w:snapToGrid w:val="0"/>
        </w:rPr>
        <w:t xml:space="preserve"> документ</w:t>
      </w:r>
      <w:r w:rsidR="00D76FD7" w:rsidRPr="00F40C8D">
        <w:rPr>
          <w:snapToGrid w:val="0"/>
        </w:rPr>
        <w:t>ами</w:t>
      </w:r>
      <w:r w:rsidRPr="00F40C8D">
        <w:rPr>
          <w:snapToGrid w:val="0"/>
        </w:rPr>
        <w:t xml:space="preserve"> по почте и направить/передать их в адрес друг друга в срок не позднее пяти рабочих дней </w:t>
      </w:r>
      <w:proofErr w:type="gramStart"/>
      <w:r w:rsidRPr="00F40C8D">
        <w:rPr>
          <w:snapToGrid w:val="0"/>
        </w:rPr>
        <w:t>с даты отправки</w:t>
      </w:r>
      <w:proofErr w:type="gramEnd"/>
      <w:r w:rsidRPr="00F40C8D">
        <w:rPr>
          <w:snapToGrid w:val="0"/>
        </w:rPr>
        <w:t xml:space="preserve"> сканированных копий </w:t>
      </w:r>
      <w:r w:rsidR="00157E5A" w:rsidRPr="00F40C8D">
        <w:rPr>
          <w:snapToGrid w:val="0"/>
        </w:rPr>
        <w:t>через ЛКЭ</w:t>
      </w:r>
      <w:r w:rsidRPr="00F40C8D">
        <w:rPr>
          <w:snapToGrid w:val="0"/>
        </w:rPr>
        <w:t>.</w:t>
      </w:r>
    </w:p>
    <w:p w:rsidR="008F20FD" w:rsidRDefault="008F20FD" w:rsidP="008F20FD">
      <w:pPr>
        <w:numPr>
          <w:ilvl w:val="1"/>
          <w:numId w:val="19"/>
        </w:numPr>
        <w:ind w:left="0" w:firstLine="567"/>
        <w:jc w:val="both"/>
        <w:rPr>
          <w:snapToGrid w:val="0"/>
        </w:rPr>
      </w:pPr>
      <w:r w:rsidRPr="00273E71">
        <w:rPr>
          <w:snapToGrid w:val="0"/>
        </w:rPr>
        <w:t>Ни одна из Сторон не вправе передавать (уступать, переводить) свои права и обязанности по Договору полностью или частично третьим лицам без письменного согласия другой Стороны.</w:t>
      </w:r>
    </w:p>
    <w:p w:rsidR="00157E5A" w:rsidRDefault="00157E5A" w:rsidP="008F20FD">
      <w:pPr>
        <w:ind w:left="567"/>
        <w:jc w:val="both"/>
      </w:pPr>
    </w:p>
    <w:p w:rsidR="00E46C63" w:rsidRPr="001E205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bookmarkStart w:id="2" w:name="_Ref346826800"/>
      <w:r w:rsidRPr="001E205E">
        <w:rPr>
          <w:b/>
        </w:rPr>
        <w:t>РЕКВИЗИТЫ СТОРОН</w:t>
      </w:r>
      <w:bookmarkEnd w:id="2"/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95"/>
        <w:gridCol w:w="5244"/>
      </w:tblGrid>
      <w:tr w:rsidR="000605AA" w:rsidRPr="001E205E" w:rsidTr="00936028">
        <w:tc>
          <w:tcPr>
            <w:tcW w:w="4395" w:type="dxa"/>
          </w:tcPr>
          <w:p w:rsidR="000605AA" w:rsidRPr="000605AA" w:rsidRDefault="009F3800" w:rsidP="00B44DAE">
            <w:pPr>
              <w:ind w:firstLine="34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ЭМИТЕНТ</w:t>
            </w:r>
          </w:p>
        </w:tc>
        <w:tc>
          <w:tcPr>
            <w:tcW w:w="5244" w:type="dxa"/>
          </w:tcPr>
          <w:p w:rsidR="000605AA" w:rsidRPr="00CE2FEF" w:rsidRDefault="000605AA" w:rsidP="009F57C6">
            <w:pPr>
              <w:pStyle w:val="ab"/>
              <w:tabs>
                <w:tab w:val="left" w:pos="708"/>
              </w:tabs>
              <w:ind w:left="33" w:firstLine="1"/>
              <w:rPr>
                <w:b/>
                <w:sz w:val="24"/>
                <w:szCs w:val="24"/>
              </w:rPr>
            </w:pPr>
            <w:r w:rsidRPr="00CE2FEF">
              <w:rPr>
                <w:b/>
                <w:sz w:val="24"/>
                <w:szCs w:val="24"/>
              </w:rPr>
              <w:t>РЕГИСТРАТОР</w:t>
            </w:r>
          </w:p>
        </w:tc>
      </w:tr>
      <w:tr w:rsidR="00E46C63" w:rsidRPr="001E205E" w:rsidTr="00936028">
        <w:tc>
          <w:tcPr>
            <w:tcW w:w="4395" w:type="dxa"/>
          </w:tcPr>
          <w:p w:rsidR="00027CCE" w:rsidRPr="0063154F" w:rsidRDefault="00027CCE" w:rsidP="00B44DAE">
            <w:pPr>
              <w:spacing w:before="120"/>
              <w:ind w:firstLine="34"/>
              <w:contextualSpacing/>
            </w:pPr>
          </w:p>
        </w:tc>
        <w:tc>
          <w:tcPr>
            <w:tcW w:w="5244" w:type="dxa"/>
          </w:tcPr>
          <w:p w:rsidR="00CB7521" w:rsidRPr="00CE2FEF" w:rsidRDefault="00CB7521" w:rsidP="009F57C6">
            <w:pPr>
              <w:spacing w:before="120"/>
              <w:ind w:left="33" w:firstLine="1"/>
              <w:contextualSpacing/>
              <w:rPr>
                <w:b/>
                <w:bCs/>
                <w:i/>
              </w:rPr>
            </w:pPr>
            <w:r w:rsidRPr="00CE2FEF">
              <w:rPr>
                <w:b/>
                <w:bCs/>
                <w:i/>
              </w:rPr>
              <w:t>акционерное общество «Специализированный Регистратор «КОМПАС»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>Место нахождения: Кемеровская область - Кузбасс, г. Новокузнецк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 xml:space="preserve">Адрес: 654005, Кемеровская область - Кузбасс, г. Новокузнецк, </w:t>
            </w:r>
            <w:proofErr w:type="spellStart"/>
            <w:r w:rsidRPr="009F57C6">
              <w:rPr>
                <w:bCs/>
              </w:rPr>
              <w:t>пр-кт</w:t>
            </w:r>
            <w:proofErr w:type="spellEnd"/>
            <w:r w:rsidRPr="009F57C6">
              <w:rPr>
                <w:bCs/>
              </w:rPr>
              <w:t xml:space="preserve"> Строителей (Центральный р-н), 57</w:t>
            </w:r>
          </w:p>
          <w:p w:rsidR="009F57C6" w:rsidRPr="009F57C6" w:rsidRDefault="009F57C6" w:rsidP="009F57C6">
            <w:pPr>
              <w:spacing w:before="120"/>
              <w:ind w:left="33" w:firstLine="1"/>
              <w:contextualSpacing/>
              <w:rPr>
                <w:bCs/>
              </w:rPr>
            </w:pPr>
            <w:r w:rsidRPr="009F57C6">
              <w:rPr>
                <w:bCs/>
              </w:rPr>
              <w:t>Почтовый адрес: 654000, Российская Федерация, Кемеровская область - Кузбасс, г. Новокузнецк, а/я 99/212</w:t>
            </w:r>
          </w:p>
          <w:p w:rsidR="0032393C" w:rsidRPr="00CE2FEF" w:rsidRDefault="009F57C6" w:rsidP="009F57C6">
            <w:pPr>
              <w:ind w:left="33" w:firstLine="1"/>
            </w:pPr>
            <w:r w:rsidRPr="009F57C6">
              <w:rPr>
                <w:bCs/>
              </w:rPr>
              <w:t xml:space="preserve">ИНН 4217027573, КПП 421701001 </w:t>
            </w:r>
          </w:p>
        </w:tc>
      </w:tr>
    </w:tbl>
    <w:p w:rsidR="00D4446E" w:rsidRDefault="00CE2FEF" w:rsidP="003D00FC">
      <w:pPr>
        <w:numPr>
          <w:ilvl w:val="0"/>
          <w:numId w:val="19"/>
        </w:numPr>
        <w:spacing w:before="120" w:after="120"/>
        <w:ind w:left="0" w:firstLine="0"/>
        <w:jc w:val="center"/>
        <w:rPr>
          <w:b/>
        </w:rPr>
      </w:pPr>
      <w:r w:rsidRPr="00B22B58">
        <w:rPr>
          <w:b/>
        </w:rPr>
        <w:t>ПОДПИСИ СТОРОН</w:t>
      </w:r>
    </w:p>
    <w:p w:rsidR="00CE2FEF" w:rsidRPr="00B22B58" w:rsidRDefault="00CE2FEF" w:rsidP="00B44DAE">
      <w:pPr>
        <w:pStyle w:val="af8"/>
        <w:spacing w:before="120" w:after="120"/>
        <w:ind w:left="0" w:firstLine="567"/>
        <w:rPr>
          <w:b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AF4755" w:rsidTr="00A33922">
        <w:trPr>
          <w:jc w:val="center"/>
        </w:trPr>
        <w:tc>
          <w:tcPr>
            <w:tcW w:w="5143" w:type="dxa"/>
          </w:tcPr>
          <w:p w:rsidR="00AF4755" w:rsidRDefault="009F3800" w:rsidP="00B44DAE">
            <w:pPr>
              <w:ind w:firstLine="567"/>
              <w:rPr>
                <w:b/>
              </w:rPr>
            </w:pPr>
            <w:r>
              <w:rPr>
                <w:b/>
                <w:snapToGrid w:val="0"/>
              </w:rPr>
              <w:t>ЭМИТЕНТ</w:t>
            </w:r>
            <w:r w:rsidR="000605AA">
              <w:rPr>
                <w:b/>
              </w:rPr>
              <w:t>:</w:t>
            </w:r>
          </w:p>
        </w:tc>
        <w:tc>
          <w:tcPr>
            <w:tcW w:w="239" w:type="dxa"/>
          </w:tcPr>
          <w:p w:rsidR="00AF4755" w:rsidRDefault="00AF4755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AF4755" w:rsidRDefault="000605AA" w:rsidP="00B44DAE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936028" w:rsidTr="00A33922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B44DAE">
            <w:pPr>
              <w:ind w:firstLine="567"/>
            </w:pPr>
          </w:p>
          <w:p w:rsidR="00936028" w:rsidRPr="00CB7521" w:rsidRDefault="00936028" w:rsidP="00B44DAE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B44DAE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B44DAE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B44DAE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RPr="00E330F0" w:rsidTr="00CB7521">
        <w:trPr>
          <w:jc w:val="center"/>
        </w:trPr>
        <w:tc>
          <w:tcPr>
            <w:tcW w:w="5143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239" w:type="dxa"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/>
          </w:tcPr>
          <w:p w:rsidR="00936028" w:rsidRPr="00E330F0" w:rsidRDefault="00936028" w:rsidP="00B44DAE">
            <w:pPr>
              <w:ind w:firstLine="567"/>
              <w:rPr>
                <w:b/>
              </w:rPr>
            </w:pPr>
          </w:p>
        </w:tc>
      </w:tr>
      <w:tr w:rsidR="00936028" w:rsidTr="00CB7521">
        <w:trPr>
          <w:trHeight w:val="936"/>
          <w:jc w:val="center"/>
        </w:trPr>
        <w:tc>
          <w:tcPr>
            <w:tcW w:w="5143" w:type="dxa"/>
            <w:vMerge/>
          </w:tcPr>
          <w:p w:rsidR="00936028" w:rsidRDefault="00936028" w:rsidP="00B44DAE">
            <w:pPr>
              <w:ind w:firstLine="567"/>
              <w:rPr>
                <w:i/>
                <w:sz w:val="18"/>
                <w:szCs w:val="18"/>
              </w:rPr>
            </w:pPr>
          </w:p>
        </w:tc>
        <w:tc>
          <w:tcPr>
            <w:tcW w:w="239" w:type="dxa"/>
          </w:tcPr>
          <w:p w:rsidR="00936028" w:rsidRDefault="00936028" w:rsidP="00B44DAE">
            <w:pPr>
              <w:ind w:firstLine="567"/>
            </w:pPr>
          </w:p>
        </w:tc>
        <w:tc>
          <w:tcPr>
            <w:tcW w:w="4842" w:type="dxa"/>
            <w:vMerge/>
          </w:tcPr>
          <w:p w:rsidR="00936028" w:rsidRDefault="00936028" w:rsidP="00B44DAE">
            <w:pPr>
              <w:ind w:firstLine="567"/>
            </w:pPr>
          </w:p>
        </w:tc>
      </w:tr>
    </w:tbl>
    <w:p w:rsidR="00717FA1" w:rsidRDefault="00717FA1" w:rsidP="00B44DAE">
      <w:pPr>
        <w:ind w:firstLine="567"/>
        <w:rPr>
          <w:snapToGrid w:val="0"/>
        </w:rPr>
      </w:pPr>
      <w:r>
        <w:rPr>
          <w:snapToGrid w:val="0"/>
        </w:rPr>
        <w:br w:type="page"/>
      </w:r>
    </w:p>
    <w:p w:rsidR="00E54909" w:rsidRPr="00273E71" w:rsidRDefault="00E54909" w:rsidP="00E54909">
      <w:pPr>
        <w:spacing w:after="240"/>
        <w:ind w:firstLine="567"/>
        <w:jc w:val="right"/>
        <w:outlineLvl w:val="0"/>
        <w:rPr>
          <w:b/>
          <w:snapToGrid w:val="0"/>
        </w:rPr>
      </w:pPr>
      <w:r w:rsidRPr="00273E71">
        <w:rPr>
          <w:b/>
          <w:snapToGrid w:val="0"/>
        </w:rPr>
        <w:lastRenderedPageBreak/>
        <w:t>Приложение № 1 к Договору об электронном документообороте</w:t>
      </w:r>
    </w:p>
    <w:p w:rsidR="00E54909" w:rsidRPr="00273E71" w:rsidRDefault="00E54909" w:rsidP="003C59CC">
      <w:pPr>
        <w:jc w:val="both"/>
        <w:rPr>
          <w:b/>
          <w:snapToGrid w:val="0"/>
        </w:rPr>
      </w:pPr>
      <w:r w:rsidRPr="00273E71">
        <w:rPr>
          <w:b/>
          <w:snapToGrid w:val="0"/>
        </w:rPr>
        <w:t>1.</w:t>
      </w:r>
      <w:r w:rsidRPr="00273E71">
        <w:rPr>
          <w:snapToGrid w:val="0"/>
        </w:rPr>
        <w:t xml:space="preserve"> </w:t>
      </w:r>
      <w:r w:rsidRPr="00273E71">
        <w:rPr>
          <w:b/>
          <w:snapToGrid w:val="0"/>
        </w:rPr>
        <w:t xml:space="preserve">Перечень документов, направляемых </w:t>
      </w:r>
      <w:r w:rsidR="008F20FD">
        <w:rPr>
          <w:b/>
          <w:snapToGrid w:val="0"/>
        </w:rPr>
        <w:t>Эмитентом</w:t>
      </w:r>
      <w:r>
        <w:rPr>
          <w:b/>
          <w:snapToGrid w:val="0"/>
        </w:rPr>
        <w:t xml:space="preserve"> </w:t>
      </w:r>
      <w:r w:rsidRPr="00273E71">
        <w:rPr>
          <w:b/>
          <w:snapToGrid w:val="0"/>
        </w:rPr>
        <w:t xml:space="preserve">Регистратору посредством </w:t>
      </w:r>
      <w:r>
        <w:rPr>
          <w:b/>
          <w:snapToGrid w:val="0"/>
        </w:rPr>
        <w:t>СЭД.</w:t>
      </w:r>
    </w:p>
    <w:p w:rsidR="003C59CC" w:rsidRDefault="003C59CC" w:rsidP="003C59CC">
      <w:pPr>
        <w:jc w:val="both"/>
        <w:rPr>
          <w:b/>
          <w:snapToGrid w:val="0"/>
        </w:rPr>
      </w:pPr>
    </w:p>
    <w:tbl>
      <w:tblPr>
        <w:tblW w:w="949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8363"/>
      </w:tblGrid>
      <w:tr w:rsidR="007F540F" w:rsidRPr="00273E71" w:rsidTr="00F40C8D">
        <w:tc>
          <w:tcPr>
            <w:tcW w:w="1134" w:type="dxa"/>
          </w:tcPr>
          <w:p w:rsidR="007F540F" w:rsidRPr="00273E71" w:rsidRDefault="007F540F" w:rsidP="00F40C8D">
            <w:pPr>
              <w:pStyle w:val="af8"/>
              <w:numPr>
                <w:ilvl w:val="0"/>
                <w:numId w:val="34"/>
              </w:numPr>
              <w:suppressAutoHyphens/>
              <w:overflowPunct w:val="0"/>
              <w:autoSpaceDE w:val="0"/>
              <w:autoSpaceDN w:val="0"/>
              <w:adjustRightInd w:val="0"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  <w:hideMark/>
          </w:tcPr>
          <w:p w:rsidR="007F540F" w:rsidRPr="00273E71" w:rsidRDefault="007F540F" w:rsidP="00F03DC8">
            <w:pPr>
              <w:suppressAutoHyphens/>
              <w:overflowPunct w:val="0"/>
              <w:autoSpaceDE w:val="0"/>
              <w:autoSpaceDN w:val="0"/>
              <w:adjustRightIn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Заявление-анкета юридического лица</w:t>
            </w:r>
            <w:r>
              <w:rPr>
                <w:lang w:eastAsia="ar-SA"/>
              </w:rPr>
              <w:t>.</w:t>
            </w:r>
            <w:r w:rsidRPr="00273E71">
              <w:rPr>
                <w:lang w:eastAsia="ar-SA"/>
              </w:rPr>
              <w:t xml:space="preserve"> </w:t>
            </w:r>
          </w:p>
        </w:tc>
      </w:tr>
      <w:tr w:rsidR="007F540F" w:rsidRPr="00273E71" w:rsidTr="00F40C8D">
        <w:trPr>
          <w:trHeight w:val="516"/>
        </w:trPr>
        <w:tc>
          <w:tcPr>
            <w:tcW w:w="1134" w:type="dxa"/>
          </w:tcPr>
          <w:p w:rsidR="007F540F" w:rsidRPr="00273E71" w:rsidRDefault="007F540F" w:rsidP="00F40C8D">
            <w:pPr>
              <w:pStyle w:val="af8"/>
              <w:numPr>
                <w:ilvl w:val="0"/>
                <w:numId w:val="34"/>
              </w:numPr>
              <w:ind w:right="88" w:hanging="851"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7F540F" w:rsidRPr="00273E71" w:rsidRDefault="007F540F" w:rsidP="00F03DC8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Анкета управляющей организации, исполняющей функции единоличного исполнительного органа (Приложение к заявлению-анкете ЮЛ)</w:t>
            </w:r>
            <w:r>
              <w:rPr>
                <w:lang w:eastAsia="ar-SA"/>
              </w:rPr>
              <w:t>.</w:t>
            </w:r>
          </w:p>
        </w:tc>
      </w:tr>
      <w:tr w:rsidR="007F540F" w:rsidRPr="00273E71" w:rsidTr="00F40C8D">
        <w:trPr>
          <w:trHeight w:val="516"/>
        </w:trPr>
        <w:tc>
          <w:tcPr>
            <w:tcW w:w="1134" w:type="dxa"/>
          </w:tcPr>
          <w:p w:rsidR="007F540F" w:rsidRPr="00273E71" w:rsidRDefault="007F540F" w:rsidP="00F40C8D">
            <w:pPr>
              <w:pStyle w:val="af8"/>
              <w:numPr>
                <w:ilvl w:val="0"/>
                <w:numId w:val="34"/>
              </w:numPr>
              <w:ind w:right="88" w:hanging="851"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7F540F" w:rsidRPr="00273E71" w:rsidRDefault="007F540F" w:rsidP="00F03DC8">
            <w:pPr>
              <w:ind w:right="88"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Анкета управляющего – индивидуального предпринимателя, исполняющего функции единоличного исполнительного органа (Приложение к заявлению-анкете ЮЛ)</w:t>
            </w:r>
            <w:r>
              <w:rPr>
                <w:lang w:eastAsia="ar-SA"/>
              </w:rPr>
              <w:t>.</w:t>
            </w:r>
          </w:p>
        </w:tc>
      </w:tr>
      <w:tr w:rsidR="007F540F" w:rsidRPr="00273E71" w:rsidTr="00F40C8D">
        <w:tc>
          <w:tcPr>
            <w:tcW w:w="1134" w:type="dxa"/>
          </w:tcPr>
          <w:p w:rsidR="007F540F" w:rsidRPr="00273E71" w:rsidRDefault="007F540F" w:rsidP="00F40C8D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  <w:hideMark/>
          </w:tcPr>
          <w:p w:rsidR="007F540F" w:rsidRPr="00273E71" w:rsidRDefault="008F20FD" w:rsidP="00B31F8A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Требование эмитента </w:t>
            </w:r>
            <w:r w:rsidR="007F540F" w:rsidRPr="00273E71">
              <w:rPr>
                <w:lang w:eastAsia="ar-SA"/>
              </w:rPr>
              <w:t xml:space="preserve">о предоставлении списка лиц, имеющих право </w:t>
            </w:r>
            <w:r>
              <w:rPr>
                <w:lang w:eastAsia="ar-SA"/>
              </w:rPr>
              <w:t xml:space="preserve">голоса при принятии решений </w:t>
            </w:r>
            <w:r w:rsidR="00B31F8A">
              <w:rPr>
                <w:lang w:eastAsia="ar-SA"/>
              </w:rPr>
              <w:t>общи</w:t>
            </w:r>
            <w:r>
              <w:rPr>
                <w:lang w:eastAsia="ar-SA"/>
              </w:rPr>
              <w:t>м собрани</w:t>
            </w:r>
            <w:r w:rsidR="00B31F8A">
              <w:rPr>
                <w:lang w:eastAsia="ar-SA"/>
              </w:rPr>
              <w:t>ем</w:t>
            </w:r>
            <w:r>
              <w:rPr>
                <w:lang w:eastAsia="ar-SA"/>
              </w:rPr>
              <w:t xml:space="preserve"> акционеров</w:t>
            </w:r>
          </w:p>
        </w:tc>
      </w:tr>
      <w:tr w:rsidR="007F540F" w:rsidRPr="00273E71" w:rsidTr="00F40C8D">
        <w:tc>
          <w:tcPr>
            <w:tcW w:w="1134" w:type="dxa"/>
          </w:tcPr>
          <w:p w:rsidR="007F540F" w:rsidRPr="00273E71" w:rsidRDefault="007F540F" w:rsidP="00F40C8D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  <w:hideMark/>
          </w:tcPr>
          <w:p w:rsidR="007F540F" w:rsidRPr="00273E71" w:rsidRDefault="007F540F" w:rsidP="00F03DC8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Требование эмитента о предоставлении списка лиц, осуществляющих права по ценным бумагам</w:t>
            </w:r>
            <w:r>
              <w:rPr>
                <w:lang w:eastAsia="ar-SA"/>
              </w:rPr>
              <w:t>.</w:t>
            </w:r>
          </w:p>
        </w:tc>
      </w:tr>
      <w:tr w:rsidR="007F540F" w:rsidRPr="00273E71" w:rsidTr="00F40C8D">
        <w:tc>
          <w:tcPr>
            <w:tcW w:w="1134" w:type="dxa"/>
          </w:tcPr>
          <w:p w:rsidR="007F540F" w:rsidRPr="00273E71" w:rsidRDefault="007F540F" w:rsidP="00F40C8D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7F540F" w:rsidRPr="00273E71" w:rsidRDefault="007F540F" w:rsidP="00F03DC8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Требование эмитента о предоставлении списка лиц, имеющих право на получение дивидендов</w:t>
            </w:r>
            <w:r>
              <w:rPr>
                <w:lang w:eastAsia="ar-SA"/>
              </w:rPr>
              <w:t>.</w:t>
            </w:r>
          </w:p>
        </w:tc>
      </w:tr>
      <w:tr w:rsidR="007F540F" w:rsidRPr="00273E71" w:rsidTr="00F40C8D">
        <w:tc>
          <w:tcPr>
            <w:tcW w:w="1134" w:type="dxa"/>
          </w:tcPr>
          <w:p w:rsidR="007F540F" w:rsidRPr="00273E71" w:rsidRDefault="007F540F" w:rsidP="00F40C8D">
            <w:pPr>
              <w:pStyle w:val="af8"/>
              <w:widowControl w:val="0"/>
              <w:numPr>
                <w:ilvl w:val="0"/>
                <w:numId w:val="34"/>
              </w:numPr>
              <w:suppressLineNumbers/>
              <w:suppressAutoHyphens/>
              <w:autoSpaceDE w:val="0"/>
              <w:snapToGrid w:val="0"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7F540F" w:rsidRPr="00273E71" w:rsidRDefault="007F540F" w:rsidP="00F03DC8">
            <w:pPr>
              <w:widowControl w:val="0"/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Требование эмитента о предоставлении сведений о лицах, зарегистрированных в реестре (при осуществлении корпоративных действий)</w:t>
            </w:r>
            <w:r>
              <w:rPr>
                <w:lang w:eastAsia="ar-SA"/>
              </w:rPr>
              <w:t>.</w:t>
            </w:r>
          </w:p>
        </w:tc>
      </w:tr>
      <w:tr w:rsidR="007F540F" w:rsidRPr="00273E71" w:rsidTr="00F40C8D">
        <w:tc>
          <w:tcPr>
            <w:tcW w:w="1134" w:type="dxa"/>
          </w:tcPr>
          <w:p w:rsidR="007F540F" w:rsidRPr="00273E71" w:rsidRDefault="007F540F" w:rsidP="00F40C8D">
            <w:pPr>
              <w:pStyle w:val="af8"/>
              <w:numPr>
                <w:ilvl w:val="0"/>
                <w:numId w:val="34"/>
              </w:numPr>
              <w:suppressAutoHyphens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7F540F" w:rsidRPr="00273E71" w:rsidRDefault="007F540F" w:rsidP="00F03DC8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273E71">
              <w:rPr>
                <w:lang w:eastAsia="ar-SA"/>
              </w:rPr>
              <w:t>Требование эмитента о предоставлении информации из реестра</w:t>
            </w:r>
            <w:r>
              <w:rPr>
                <w:lang w:eastAsia="ar-SA"/>
              </w:rPr>
              <w:t>.</w:t>
            </w:r>
          </w:p>
        </w:tc>
      </w:tr>
      <w:tr w:rsidR="007F540F" w:rsidRPr="00273E71" w:rsidTr="00F40C8D">
        <w:tc>
          <w:tcPr>
            <w:tcW w:w="1134" w:type="dxa"/>
          </w:tcPr>
          <w:p w:rsidR="007F540F" w:rsidRPr="00273E71" w:rsidRDefault="007F540F" w:rsidP="00F40C8D">
            <w:pPr>
              <w:pStyle w:val="af8"/>
              <w:numPr>
                <w:ilvl w:val="0"/>
                <w:numId w:val="34"/>
              </w:numPr>
              <w:suppressAutoHyphens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7F540F" w:rsidRPr="00273E71" w:rsidRDefault="007F540F" w:rsidP="00F03DC8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Документ, подтверждающий оплату услуг Регистратора.</w:t>
            </w:r>
          </w:p>
        </w:tc>
      </w:tr>
      <w:tr w:rsidR="008F20FD" w:rsidRPr="00273E71" w:rsidTr="00F40C8D">
        <w:tc>
          <w:tcPr>
            <w:tcW w:w="1134" w:type="dxa"/>
          </w:tcPr>
          <w:p w:rsidR="008F20FD" w:rsidRPr="00273E71" w:rsidRDefault="008F20FD" w:rsidP="00F40C8D">
            <w:pPr>
              <w:pStyle w:val="af8"/>
              <w:numPr>
                <w:ilvl w:val="0"/>
                <w:numId w:val="34"/>
              </w:numPr>
              <w:suppressAutoHyphens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8F20FD" w:rsidRDefault="008F20FD" w:rsidP="00373F73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614BE8">
              <w:rPr>
                <w:lang w:eastAsia="ar-SA"/>
              </w:rPr>
              <w:t>Решение единственного акционера для удостоверения уполномоченным лицом Регистратора факта принятия такого решения (при наличии соответствующего соглашения)</w:t>
            </w:r>
          </w:p>
        </w:tc>
      </w:tr>
      <w:tr w:rsidR="008F20FD" w:rsidRPr="00273E71" w:rsidTr="00F40C8D">
        <w:tc>
          <w:tcPr>
            <w:tcW w:w="1134" w:type="dxa"/>
          </w:tcPr>
          <w:p w:rsidR="008F20FD" w:rsidRPr="00273E71" w:rsidRDefault="008F20FD" w:rsidP="00F40C8D">
            <w:pPr>
              <w:pStyle w:val="af8"/>
              <w:numPr>
                <w:ilvl w:val="0"/>
                <w:numId w:val="34"/>
              </w:numPr>
              <w:suppressAutoHyphens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8F20FD" w:rsidRPr="00614BE8" w:rsidRDefault="008F20FD" w:rsidP="00373F73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 w:rsidRPr="00FC4824">
              <w:rPr>
                <w:lang w:eastAsia="ar-SA"/>
              </w:rPr>
              <w:t xml:space="preserve">Материалы, </w:t>
            </w:r>
            <w:r>
              <w:rPr>
                <w:lang w:eastAsia="ar-SA"/>
              </w:rPr>
              <w:t>связанные с корпоративными действиями Эмитента</w:t>
            </w:r>
            <w:r w:rsidRPr="00FC4824">
              <w:rPr>
                <w:lang w:eastAsia="ar-SA"/>
              </w:rPr>
              <w:t>, подлежащие направлению номинальным держателям.</w:t>
            </w:r>
          </w:p>
        </w:tc>
      </w:tr>
      <w:tr w:rsidR="008F20FD" w:rsidRPr="00273E71" w:rsidTr="00F40C8D">
        <w:tc>
          <w:tcPr>
            <w:tcW w:w="1134" w:type="dxa"/>
          </w:tcPr>
          <w:p w:rsidR="008F20FD" w:rsidRPr="00273E71" w:rsidRDefault="008F20FD" w:rsidP="00F40C8D">
            <w:pPr>
              <w:pStyle w:val="af8"/>
              <w:numPr>
                <w:ilvl w:val="0"/>
                <w:numId w:val="34"/>
              </w:numPr>
              <w:suppressAutoHyphens/>
              <w:ind w:right="88" w:hanging="851"/>
              <w:contextualSpacing/>
              <w:rPr>
                <w:lang w:eastAsia="ar-SA"/>
              </w:rPr>
            </w:pPr>
          </w:p>
        </w:tc>
        <w:tc>
          <w:tcPr>
            <w:tcW w:w="8363" w:type="dxa"/>
            <w:vAlign w:val="center"/>
          </w:tcPr>
          <w:p w:rsidR="008F20FD" w:rsidRDefault="008F20FD" w:rsidP="000E74C8">
            <w:pPr>
              <w:suppressAutoHyphens/>
              <w:ind w:right="88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Иные документы, предусмотренные Правилами </w:t>
            </w:r>
            <w:r w:rsidR="00B31F8A" w:rsidRPr="00BB3DB4">
              <w:rPr>
                <w:snapToGrid w:val="0"/>
              </w:rPr>
              <w:t>доступа и использования сервиса АО «СРК» - Личный кабинет эмитента</w:t>
            </w:r>
            <w:r>
              <w:rPr>
                <w:lang w:eastAsia="ar-SA"/>
              </w:rPr>
              <w:t xml:space="preserve"> и не противоречащие действующему законодательству Российской Федерации,</w:t>
            </w:r>
            <w:r w:rsidRPr="00273E71">
              <w:t xml:space="preserve"> нормативным правовым актам Банка России</w:t>
            </w:r>
            <w:r>
              <w:rPr>
                <w:lang w:eastAsia="ar-SA"/>
              </w:rPr>
              <w:t xml:space="preserve"> и Правилам.</w:t>
            </w:r>
          </w:p>
        </w:tc>
      </w:tr>
    </w:tbl>
    <w:p w:rsidR="007F540F" w:rsidRPr="00273E71" w:rsidRDefault="007F540F" w:rsidP="007F540F">
      <w:pPr>
        <w:ind w:firstLine="567"/>
        <w:jc w:val="both"/>
        <w:rPr>
          <w:snapToGrid w:val="0"/>
        </w:rPr>
      </w:pPr>
    </w:p>
    <w:p w:rsidR="00E54909" w:rsidRDefault="00E54909" w:rsidP="003C59CC">
      <w:pPr>
        <w:jc w:val="both"/>
        <w:rPr>
          <w:b/>
          <w:snapToGrid w:val="0"/>
        </w:rPr>
      </w:pPr>
      <w:r w:rsidRPr="00273E71">
        <w:rPr>
          <w:b/>
          <w:snapToGrid w:val="0"/>
        </w:rPr>
        <w:t xml:space="preserve">2. Перечень документов, направляемых </w:t>
      </w:r>
      <w:r>
        <w:rPr>
          <w:b/>
          <w:snapToGrid w:val="0"/>
        </w:rPr>
        <w:t>Регистратором Клиент</w:t>
      </w:r>
      <w:r w:rsidRPr="00273E71">
        <w:rPr>
          <w:b/>
          <w:snapToGrid w:val="0"/>
        </w:rPr>
        <w:t>у</w:t>
      </w:r>
      <w:r w:rsidR="003C59CC">
        <w:rPr>
          <w:b/>
          <w:snapToGrid w:val="0"/>
        </w:rPr>
        <w:t xml:space="preserve"> </w:t>
      </w:r>
      <w:r w:rsidRPr="00273E71">
        <w:rPr>
          <w:b/>
          <w:snapToGrid w:val="0"/>
        </w:rPr>
        <w:t xml:space="preserve">посредством </w:t>
      </w:r>
      <w:r>
        <w:rPr>
          <w:b/>
          <w:snapToGrid w:val="0"/>
        </w:rPr>
        <w:t>СЭД.</w:t>
      </w:r>
    </w:p>
    <w:p w:rsidR="007F540F" w:rsidRDefault="007F540F" w:rsidP="003C59CC">
      <w:pPr>
        <w:jc w:val="both"/>
        <w:rPr>
          <w:b/>
          <w:snapToGrid w:val="0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8363"/>
      </w:tblGrid>
      <w:tr w:rsidR="007F540F" w:rsidRPr="00273E71" w:rsidTr="00F03DC8">
        <w:tc>
          <w:tcPr>
            <w:tcW w:w="993" w:type="dxa"/>
          </w:tcPr>
          <w:p w:rsidR="007F540F" w:rsidRPr="00273E71" w:rsidRDefault="007F540F" w:rsidP="007F540F">
            <w:pPr>
              <w:pStyle w:val="af8"/>
              <w:widowControl w:val="0"/>
              <w:numPr>
                <w:ilvl w:val="0"/>
                <w:numId w:val="35"/>
              </w:numPr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</w:p>
        </w:tc>
        <w:tc>
          <w:tcPr>
            <w:tcW w:w="8363" w:type="dxa"/>
          </w:tcPr>
          <w:p w:rsidR="007F540F" w:rsidRPr="00273E71" w:rsidRDefault="007F540F" w:rsidP="00F03DC8">
            <w:pPr>
              <w:jc w:val="both"/>
            </w:pPr>
            <w:r>
              <w:t>Счет на оплату услуг Регистратора.</w:t>
            </w:r>
          </w:p>
        </w:tc>
      </w:tr>
      <w:tr w:rsidR="007F540F" w:rsidRPr="00273E71" w:rsidTr="00F03DC8">
        <w:tc>
          <w:tcPr>
            <w:tcW w:w="993" w:type="dxa"/>
          </w:tcPr>
          <w:p w:rsidR="007F540F" w:rsidRPr="00273E71" w:rsidRDefault="007F540F" w:rsidP="007F540F">
            <w:pPr>
              <w:pStyle w:val="af8"/>
              <w:widowControl w:val="0"/>
              <w:numPr>
                <w:ilvl w:val="0"/>
                <w:numId w:val="35"/>
              </w:numPr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</w:p>
        </w:tc>
        <w:tc>
          <w:tcPr>
            <w:tcW w:w="8363" w:type="dxa"/>
          </w:tcPr>
          <w:p w:rsidR="007F540F" w:rsidRPr="00273E71" w:rsidRDefault="007F540F" w:rsidP="00F03DC8">
            <w:pPr>
              <w:jc w:val="both"/>
            </w:pPr>
            <w:r w:rsidRPr="00273E71">
              <w:t>Список владельцев ценных бумаг</w:t>
            </w:r>
            <w:r>
              <w:t>.</w:t>
            </w:r>
          </w:p>
        </w:tc>
      </w:tr>
      <w:tr w:rsidR="007F540F" w:rsidRPr="00273E71" w:rsidTr="00F03DC8">
        <w:tc>
          <w:tcPr>
            <w:tcW w:w="993" w:type="dxa"/>
          </w:tcPr>
          <w:p w:rsidR="007F540F" w:rsidRPr="00273E71" w:rsidRDefault="007F540F" w:rsidP="007F540F">
            <w:pPr>
              <w:pStyle w:val="af8"/>
              <w:widowControl w:val="0"/>
              <w:numPr>
                <w:ilvl w:val="0"/>
                <w:numId w:val="35"/>
              </w:numPr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</w:p>
        </w:tc>
        <w:tc>
          <w:tcPr>
            <w:tcW w:w="8363" w:type="dxa"/>
          </w:tcPr>
          <w:p w:rsidR="007F540F" w:rsidRPr="00273E71" w:rsidRDefault="007F540F" w:rsidP="00F03DC8">
            <w:pPr>
              <w:jc w:val="both"/>
            </w:pPr>
            <w:r w:rsidRPr="00273E71">
              <w:t>Список лиц, осуществляющих права по ценным бумагам</w:t>
            </w:r>
            <w:r>
              <w:t>.</w:t>
            </w:r>
          </w:p>
        </w:tc>
      </w:tr>
      <w:tr w:rsidR="007F540F" w:rsidRPr="00273E71" w:rsidTr="00F03DC8">
        <w:tc>
          <w:tcPr>
            <w:tcW w:w="993" w:type="dxa"/>
          </w:tcPr>
          <w:p w:rsidR="007F540F" w:rsidRPr="00273E71" w:rsidRDefault="007F540F" w:rsidP="007F540F">
            <w:pPr>
              <w:pStyle w:val="af8"/>
              <w:widowControl w:val="0"/>
              <w:numPr>
                <w:ilvl w:val="0"/>
                <w:numId w:val="35"/>
              </w:numPr>
              <w:suppressLineNumbers/>
              <w:suppressAutoHyphens/>
              <w:autoSpaceDE w:val="0"/>
              <w:snapToGrid w:val="0"/>
              <w:ind w:right="88"/>
              <w:contextualSpacing/>
              <w:jc w:val="both"/>
              <w:rPr>
                <w:lang w:eastAsia="ar-SA"/>
              </w:rPr>
            </w:pPr>
          </w:p>
        </w:tc>
        <w:tc>
          <w:tcPr>
            <w:tcW w:w="8363" w:type="dxa"/>
          </w:tcPr>
          <w:p w:rsidR="007F540F" w:rsidRPr="00273E71" w:rsidRDefault="007F540F" w:rsidP="000E74C8">
            <w:pPr>
              <w:jc w:val="both"/>
            </w:pPr>
            <w:r w:rsidRPr="00273E71">
              <w:t>Ин</w:t>
            </w:r>
            <w:r w:rsidR="000E74C8">
              <w:t>ые документы и</w:t>
            </w:r>
            <w:r w:rsidRPr="00273E71">
              <w:t xml:space="preserve"> информация, </w:t>
            </w:r>
            <w:r w:rsidR="000E74C8">
              <w:rPr>
                <w:lang w:eastAsia="ar-SA"/>
              </w:rPr>
              <w:t xml:space="preserve">предусмотренные Правилами </w:t>
            </w:r>
            <w:r w:rsidR="000E74C8" w:rsidRPr="00BB3DB4">
              <w:rPr>
                <w:snapToGrid w:val="0"/>
              </w:rPr>
              <w:t>доступа и использования сервиса АО «СРК» - Личный кабинет эмитента</w:t>
            </w:r>
            <w:r w:rsidR="000E74C8">
              <w:rPr>
                <w:lang w:eastAsia="ar-SA"/>
              </w:rPr>
              <w:t xml:space="preserve"> и </w:t>
            </w:r>
            <w:r w:rsidRPr="00273E71">
              <w:t>не противоречащ</w:t>
            </w:r>
            <w:r w:rsidR="000E74C8">
              <w:t>ие</w:t>
            </w:r>
            <w:r w:rsidRPr="00273E71">
              <w:t xml:space="preserve"> действующему законодательству Российской Федерации, нормативным правовым актам Банка России</w:t>
            </w:r>
            <w:r>
              <w:t>.</w:t>
            </w:r>
          </w:p>
        </w:tc>
      </w:tr>
    </w:tbl>
    <w:p w:rsidR="007F540F" w:rsidRDefault="007F540F" w:rsidP="003C59CC">
      <w:pPr>
        <w:jc w:val="both"/>
        <w:rPr>
          <w:b/>
          <w:snapToGrid w:val="0"/>
        </w:rPr>
      </w:pPr>
    </w:p>
    <w:p w:rsidR="007F540F" w:rsidRPr="00273E71" w:rsidRDefault="007F540F" w:rsidP="003C59CC">
      <w:pPr>
        <w:jc w:val="both"/>
        <w:rPr>
          <w:b/>
          <w:snapToGrid w:val="0"/>
        </w:rPr>
      </w:pPr>
    </w:p>
    <w:tbl>
      <w:tblPr>
        <w:tblW w:w="10224" w:type="dxa"/>
        <w:jc w:val="center"/>
        <w:tblInd w:w="6947" w:type="dxa"/>
        <w:tblLayout w:type="fixed"/>
        <w:tblLook w:val="0000" w:firstRow="0" w:lastRow="0" w:firstColumn="0" w:lastColumn="0" w:noHBand="0" w:noVBand="0"/>
      </w:tblPr>
      <w:tblGrid>
        <w:gridCol w:w="5143"/>
        <w:gridCol w:w="239"/>
        <w:gridCol w:w="4842"/>
      </w:tblGrid>
      <w:tr w:rsidR="00936028" w:rsidTr="000D112A">
        <w:trPr>
          <w:jc w:val="center"/>
        </w:trPr>
        <w:tc>
          <w:tcPr>
            <w:tcW w:w="5143" w:type="dxa"/>
          </w:tcPr>
          <w:p w:rsidR="00936028" w:rsidRDefault="009F3800" w:rsidP="000D112A">
            <w:pPr>
              <w:ind w:firstLine="567"/>
              <w:rPr>
                <w:b/>
              </w:rPr>
            </w:pPr>
            <w:r>
              <w:rPr>
                <w:b/>
                <w:snapToGrid w:val="0"/>
              </w:rPr>
              <w:t>ЭМИТЕНТ</w:t>
            </w:r>
            <w:r w:rsidR="00936028">
              <w:rPr>
                <w:b/>
              </w:rPr>
              <w:t>: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</w:tcPr>
          <w:p w:rsidR="00936028" w:rsidRDefault="00936028" w:rsidP="000D112A">
            <w:pPr>
              <w:ind w:firstLine="567"/>
              <w:rPr>
                <w:b/>
              </w:rPr>
            </w:pPr>
            <w:r>
              <w:rPr>
                <w:b/>
              </w:rPr>
              <w:t>РЕГИСТРАТОР:</w:t>
            </w:r>
          </w:p>
        </w:tc>
      </w:tr>
      <w:tr w:rsidR="00936028" w:rsidTr="000D112A">
        <w:trPr>
          <w:trHeight w:val="80"/>
          <w:jc w:val="center"/>
        </w:trPr>
        <w:tc>
          <w:tcPr>
            <w:tcW w:w="5143" w:type="dxa"/>
            <w:vMerge w:val="restart"/>
          </w:tcPr>
          <w:p w:rsidR="00936028" w:rsidRDefault="00936028" w:rsidP="000D112A">
            <w:pPr>
              <w:ind w:firstLine="567"/>
            </w:pPr>
          </w:p>
          <w:p w:rsidR="00936028" w:rsidRPr="00CB7521" w:rsidRDefault="00936028" w:rsidP="000D112A">
            <w:pPr>
              <w:ind w:right="-7" w:firstLine="567"/>
            </w:pPr>
            <w:r>
              <w:t>_________________/</w:t>
            </w:r>
            <w:r w:rsidRPr="00CB7521">
              <w:t>_______________</w:t>
            </w:r>
          </w:p>
          <w:p w:rsidR="00936028" w:rsidRDefault="00936028" w:rsidP="000D112A">
            <w:pPr>
              <w:ind w:firstLine="567"/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39" w:type="dxa"/>
          </w:tcPr>
          <w:p w:rsidR="00936028" w:rsidRDefault="00936028" w:rsidP="000D112A">
            <w:pPr>
              <w:ind w:firstLine="567"/>
              <w:rPr>
                <w:b/>
              </w:rPr>
            </w:pPr>
          </w:p>
        </w:tc>
        <w:tc>
          <w:tcPr>
            <w:tcW w:w="4842" w:type="dxa"/>
            <w:vMerge w:val="restart"/>
          </w:tcPr>
          <w:p w:rsidR="00936028" w:rsidRDefault="00936028" w:rsidP="000D112A">
            <w:pPr>
              <w:ind w:right="-567" w:firstLine="567"/>
              <w:jc w:val="both"/>
              <w:rPr>
                <w:b/>
              </w:rPr>
            </w:pPr>
          </w:p>
          <w:p w:rsidR="00936028" w:rsidRPr="00CB7521" w:rsidRDefault="00936028" w:rsidP="000D112A">
            <w:pPr>
              <w:ind w:right="-567" w:firstLine="567"/>
            </w:pPr>
            <w:r>
              <w:t>___________________/</w:t>
            </w:r>
            <w:r w:rsidRPr="00CB7521">
              <w:t>_________________</w:t>
            </w:r>
          </w:p>
          <w:p w:rsidR="00936028" w:rsidRDefault="00936028" w:rsidP="000D112A">
            <w:pPr>
              <w:ind w:firstLine="567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(подпись)</w:t>
            </w:r>
          </w:p>
          <w:p w:rsidR="00936028" w:rsidRDefault="00936028" w:rsidP="000D112A">
            <w:pPr>
              <w:ind w:firstLine="567"/>
              <w:rPr>
                <w:b/>
              </w:rPr>
            </w:pPr>
          </w:p>
        </w:tc>
      </w:tr>
    </w:tbl>
    <w:p w:rsidR="001E0C91" w:rsidRDefault="001E0C91" w:rsidP="00B44DAE">
      <w:pPr>
        <w:ind w:firstLine="567"/>
        <w:jc w:val="center"/>
        <w:rPr>
          <w:snapToGrid w:val="0"/>
        </w:rPr>
      </w:pPr>
    </w:p>
    <w:sectPr w:rsidR="001E0C91" w:rsidSect="003C59CC">
      <w:footerReference w:type="default" r:id="rId11"/>
      <w:pgSz w:w="11906" w:h="16838" w:code="9"/>
      <w:pgMar w:top="567" w:right="850" w:bottom="1134" w:left="1418" w:header="36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CF5" w:rsidRDefault="00DF2CF5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:rsidR="00DF2CF5" w:rsidRDefault="00DF2CF5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Default="000B181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87CCB">
      <w:rPr>
        <w:noProof/>
      </w:rPr>
      <w:t>5</w:t>
    </w:r>
    <w:r>
      <w:rPr>
        <w:noProof/>
      </w:rPr>
      <w:fldChar w:fldCharType="end"/>
    </w:r>
  </w:p>
  <w:p w:rsidR="000B1810" w:rsidRPr="00A33BDB" w:rsidRDefault="000B1810" w:rsidP="00A33BD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CF5" w:rsidRDefault="00DF2CF5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:rsidR="00DF2CF5" w:rsidRDefault="00DF2CF5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1FA"/>
    <w:multiLevelType w:val="hybridMultilevel"/>
    <w:tmpl w:val="25DCCA74"/>
    <w:lvl w:ilvl="0" w:tplc="184A55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3818D7"/>
    <w:multiLevelType w:val="multilevel"/>
    <w:tmpl w:val="2CD0795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1412009"/>
    <w:multiLevelType w:val="multilevel"/>
    <w:tmpl w:val="437C3A0C"/>
    <w:lvl w:ilvl="0">
      <w:start w:val="5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21A2564"/>
    <w:multiLevelType w:val="hybridMultilevel"/>
    <w:tmpl w:val="DFE6FEBA"/>
    <w:lvl w:ilvl="0" w:tplc="433A9A06">
      <w:start w:val="1"/>
      <w:numFmt w:val="decimal"/>
      <w:lvlText w:val="6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9F9226E0">
      <w:start w:val="1"/>
      <w:numFmt w:val="decimal"/>
      <w:lvlText w:val="7.%2."/>
      <w:lvlJc w:val="left"/>
      <w:pPr>
        <w:tabs>
          <w:tab w:val="num" w:pos="634"/>
        </w:tabs>
        <w:ind w:left="6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11"/>
        </w:tabs>
        <w:ind w:left="4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">
    <w:nsid w:val="1B850443"/>
    <w:multiLevelType w:val="hybridMultilevel"/>
    <w:tmpl w:val="2244F6D0"/>
    <w:lvl w:ilvl="0" w:tplc="ADD08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39123C"/>
    <w:multiLevelType w:val="hybridMultilevel"/>
    <w:tmpl w:val="87821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E83"/>
    <w:multiLevelType w:val="multilevel"/>
    <w:tmpl w:val="3B96337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BA467E2"/>
    <w:multiLevelType w:val="hybridMultilevel"/>
    <w:tmpl w:val="9336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41E0C"/>
    <w:multiLevelType w:val="multilevel"/>
    <w:tmpl w:val="0F08F8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0373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F01C10"/>
    <w:multiLevelType w:val="multilevel"/>
    <w:tmpl w:val="8F6CB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5AD7857"/>
    <w:multiLevelType w:val="singleLevel"/>
    <w:tmpl w:val="F88812F2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ascii="Arial" w:hAnsi="Arial" w:hint="default"/>
        <w:b w:val="0"/>
        <w:i w:val="0"/>
        <w:sz w:val="24"/>
      </w:rPr>
    </w:lvl>
  </w:abstractNum>
  <w:abstractNum w:abstractNumId="13">
    <w:nsid w:val="3A0B07B8"/>
    <w:multiLevelType w:val="multilevel"/>
    <w:tmpl w:val="9C923C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E575D29"/>
    <w:multiLevelType w:val="hybridMultilevel"/>
    <w:tmpl w:val="E75A0EE8"/>
    <w:lvl w:ilvl="0" w:tplc="8E6C4CA8">
      <w:start w:val="1"/>
      <w:numFmt w:val="decimal"/>
      <w:lvlText w:val="8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E5E9E"/>
    <w:multiLevelType w:val="hybridMultilevel"/>
    <w:tmpl w:val="75C235B8"/>
    <w:lvl w:ilvl="0" w:tplc="38DCB908">
      <w:start w:val="1"/>
      <w:numFmt w:val="decimal"/>
      <w:lvlText w:val="3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E4D"/>
    <w:multiLevelType w:val="hybridMultilevel"/>
    <w:tmpl w:val="4224E850"/>
    <w:lvl w:ilvl="0" w:tplc="C4823D4C">
      <w:start w:val="1"/>
      <w:numFmt w:val="decimal"/>
      <w:lvlText w:val="10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B44E1"/>
    <w:multiLevelType w:val="multilevel"/>
    <w:tmpl w:val="58DC4A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1381401"/>
    <w:multiLevelType w:val="hybridMultilevel"/>
    <w:tmpl w:val="DD24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140B0"/>
    <w:multiLevelType w:val="multilevel"/>
    <w:tmpl w:val="CDB6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4815" w:hanging="28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35" w:hanging="28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55" w:hanging="28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75" w:hanging="28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95" w:hanging="28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15" w:hanging="283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35" w:hanging="283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155" w:hanging="2835"/>
      </w:pPr>
      <w:rPr>
        <w:rFonts w:hint="default"/>
      </w:rPr>
    </w:lvl>
  </w:abstractNum>
  <w:abstractNum w:abstractNumId="20">
    <w:nsid w:val="57F87B88"/>
    <w:multiLevelType w:val="hybridMultilevel"/>
    <w:tmpl w:val="79C0566E"/>
    <w:lvl w:ilvl="0" w:tplc="385EE74A">
      <w:start w:val="1"/>
      <w:numFmt w:val="decimal"/>
      <w:lvlText w:val="2.%1."/>
      <w:lvlJc w:val="left"/>
      <w:pPr>
        <w:tabs>
          <w:tab w:val="num" w:pos="2434"/>
        </w:tabs>
        <w:ind w:left="24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EB166766">
      <w:start w:val="2"/>
      <w:numFmt w:val="decimal"/>
      <w:lvlText w:val="2.%2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/>
        <w:i w:val="0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E3B16"/>
    <w:multiLevelType w:val="hybridMultilevel"/>
    <w:tmpl w:val="5F803744"/>
    <w:lvl w:ilvl="0" w:tplc="5282BF1A">
      <w:start w:val="1"/>
      <w:numFmt w:val="decimal"/>
      <w:lvlText w:val="9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180E4B7E">
      <w:start w:val="1"/>
      <w:numFmt w:val="decimal"/>
      <w:lvlText w:val="10.%2."/>
      <w:lvlJc w:val="left"/>
      <w:pPr>
        <w:tabs>
          <w:tab w:val="num" w:pos="1534"/>
        </w:tabs>
        <w:ind w:left="153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9769B3"/>
    <w:multiLevelType w:val="hybridMultilevel"/>
    <w:tmpl w:val="777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53F37"/>
    <w:multiLevelType w:val="hybridMultilevel"/>
    <w:tmpl w:val="6436F5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188573A"/>
    <w:multiLevelType w:val="hybridMultilevel"/>
    <w:tmpl w:val="FD38D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B2C2F"/>
    <w:multiLevelType w:val="hybridMultilevel"/>
    <w:tmpl w:val="C96812F4"/>
    <w:lvl w:ilvl="0" w:tplc="DAA0E184">
      <w:start w:val="1"/>
      <w:numFmt w:val="decimal"/>
      <w:lvlText w:val="11.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F926CA"/>
    <w:multiLevelType w:val="hybridMultilevel"/>
    <w:tmpl w:val="8D4E953A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6CE84668"/>
    <w:multiLevelType w:val="multilevel"/>
    <w:tmpl w:val="E104F9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28">
    <w:nsid w:val="6FE14CD7"/>
    <w:multiLevelType w:val="multilevel"/>
    <w:tmpl w:val="49E4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6"/>
        </w:tabs>
        <w:ind w:left="2276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70B34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6D93F85"/>
    <w:multiLevelType w:val="hybridMultilevel"/>
    <w:tmpl w:val="E968DE60"/>
    <w:lvl w:ilvl="0" w:tplc="4C12E5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050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E502285"/>
    <w:multiLevelType w:val="hybridMultilevel"/>
    <w:tmpl w:val="44864318"/>
    <w:lvl w:ilvl="0" w:tplc="AEF6AFD8">
      <w:start w:val="1"/>
      <w:numFmt w:val="decimal"/>
      <w:lvlText w:val="1.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4"/>
  </w:num>
  <w:num w:numId="5">
    <w:abstractNumId w:val="15"/>
  </w:num>
  <w:num w:numId="6">
    <w:abstractNumId w:val="2"/>
  </w:num>
  <w:num w:numId="7">
    <w:abstractNumId w:val="27"/>
  </w:num>
  <w:num w:numId="8">
    <w:abstractNumId w:val="14"/>
  </w:num>
  <w:num w:numId="9">
    <w:abstractNumId w:val="21"/>
  </w:num>
  <w:num w:numId="10">
    <w:abstractNumId w:val="25"/>
  </w:num>
  <w:num w:numId="11">
    <w:abstractNumId w:val="3"/>
  </w:num>
  <w:num w:numId="12">
    <w:abstractNumId w:val="16"/>
  </w:num>
  <w:num w:numId="13">
    <w:abstractNumId w:val="19"/>
  </w:num>
  <w:num w:numId="14">
    <w:abstractNumId w:val="28"/>
  </w:num>
  <w:num w:numId="15">
    <w:abstractNumId w:val="31"/>
  </w:num>
  <w:num w:numId="16">
    <w:abstractNumId w:val="29"/>
  </w:num>
  <w:num w:numId="17">
    <w:abstractNumId w:val="24"/>
  </w:num>
  <w:num w:numId="18">
    <w:abstractNumId w:val="26"/>
  </w:num>
  <w:num w:numId="19">
    <w:abstractNumId w:val="10"/>
  </w:num>
  <w:num w:numId="20">
    <w:abstractNumId w:val="2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1"/>
  </w:num>
  <w:num w:numId="24">
    <w:abstractNumId w:val="5"/>
  </w:num>
  <w:num w:numId="25">
    <w:abstractNumId w:val="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7"/>
  </w:num>
  <w:num w:numId="31">
    <w:abstractNumId w:val="1"/>
  </w:num>
  <w:num w:numId="32">
    <w:abstractNumId w:val="13"/>
  </w:num>
  <w:num w:numId="33">
    <w:abstractNumId w:val="23"/>
  </w:num>
  <w:num w:numId="34">
    <w:abstractNumId w:val="6"/>
  </w:num>
  <w:num w:numId="3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E8"/>
    <w:rsid w:val="00003193"/>
    <w:rsid w:val="00004589"/>
    <w:rsid w:val="00005B7A"/>
    <w:rsid w:val="00007095"/>
    <w:rsid w:val="000122E0"/>
    <w:rsid w:val="00014629"/>
    <w:rsid w:val="00022B95"/>
    <w:rsid w:val="00025C19"/>
    <w:rsid w:val="00027CCE"/>
    <w:rsid w:val="000309D7"/>
    <w:rsid w:val="0003116F"/>
    <w:rsid w:val="000327EB"/>
    <w:rsid w:val="00034BFF"/>
    <w:rsid w:val="00034C23"/>
    <w:rsid w:val="0003536B"/>
    <w:rsid w:val="00041402"/>
    <w:rsid w:val="000414C5"/>
    <w:rsid w:val="00041655"/>
    <w:rsid w:val="000424F6"/>
    <w:rsid w:val="000434B0"/>
    <w:rsid w:val="00044628"/>
    <w:rsid w:val="00047605"/>
    <w:rsid w:val="00050E6A"/>
    <w:rsid w:val="000513CD"/>
    <w:rsid w:val="00053873"/>
    <w:rsid w:val="0005779D"/>
    <w:rsid w:val="000605AA"/>
    <w:rsid w:val="000607A5"/>
    <w:rsid w:val="00061F4F"/>
    <w:rsid w:val="0006428C"/>
    <w:rsid w:val="0006603E"/>
    <w:rsid w:val="00074552"/>
    <w:rsid w:val="00076745"/>
    <w:rsid w:val="00076C69"/>
    <w:rsid w:val="00077244"/>
    <w:rsid w:val="0007766E"/>
    <w:rsid w:val="0008105A"/>
    <w:rsid w:val="00081CA3"/>
    <w:rsid w:val="00082D36"/>
    <w:rsid w:val="00083E99"/>
    <w:rsid w:val="00090D72"/>
    <w:rsid w:val="00090E28"/>
    <w:rsid w:val="00091898"/>
    <w:rsid w:val="00092903"/>
    <w:rsid w:val="000931CD"/>
    <w:rsid w:val="00093D81"/>
    <w:rsid w:val="000941D1"/>
    <w:rsid w:val="000943F9"/>
    <w:rsid w:val="0009450A"/>
    <w:rsid w:val="000967A9"/>
    <w:rsid w:val="000A0D5D"/>
    <w:rsid w:val="000A22AE"/>
    <w:rsid w:val="000A3915"/>
    <w:rsid w:val="000A41B7"/>
    <w:rsid w:val="000A43EE"/>
    <w:rsid w:val="000A74B8"/>
    <w:rsid w:val="000A78FE"/>
    <w:rsid w:val="000B1810"/>
    <w:rsid w:val="000B268F"/>
    <w:rsid w:val="000B2A95"/>
    <w:rsid w:val="000B5529"/>
    <w:rsid w:val="000C20F2"/>
    <w:rsid w:val="000C2C50"/>
    <w:rsid w:val="000C2F31"/>
    <w:rsid w:val="000C3866"/>
    <w:rsid w:val="000C4448"/>
    <w:rsid w:val="000C44FB"/>
    <w:rsid w:val="000C55E3"/>
    <w:rsid w:val="000C6BAC"/>
    <w:rsid w:val="000D5EDF"/>
    <w:rsid w:val="000D7ECB"/>
    <w:rsid w:val="000E153E"/>
    <w:rsid w:val="000E2A1C"/>
    <w:rsid w:val="000E37C0"/>
    <w:rsid w:val="000E53BA"/>
    <w:rsid w:val="000E74B3"/>
    <w:rsid w:val="000E74C8"/>
    <w:rsid w:val="000F0DB6"/>
    <w:rsid w:val="001015BD"/>
    <w:rsid w:val="001026B3"/>
    <w:rsid w:val="00102C2A"/>
    <w:rsid w:val="00103528"/>
    <w:rsid w:val="00104572"/>
    <w:rsid w:val="001056DD"/>
    <w:rsid w:val="00105C12"/>
    <w:rsid w:val="0011332B"/>
    <w:rsid w:val="001146E8"/>
    <w:rsid w:val="00115B2A"/>
    <w:rsid w:val="0011640A"/>
    <w:rsid w:val="001204E2"/>
    <w:rsid w:val="001220BE"/>
    <w:rsid w:val="00123636"/>
    <w:rsid w:val="00126D2E"/>
    <w:rsid w:val="00134A60"/>
    <w:rsid w:val="001357C1"/>
    <w:rsid w:val="00137233"/>
    <w:rsid w:val="00137471"/>
    <w:rsid w:val="00137833"/>
    <w:rsid w:val="00137903"/>
    <w:rsid w:val="0014049E"/>
    <w:rsid w:val="00141220"/>
    <w:rsid w:val="001424BB"/>
    <w:rsid w:val="001437DA"/>
    <w:rsid w:val="00146A2C"/>
    <w:rsid w:val="0015084F"/>
    <w:rsid w:val="00152D83"/>
    <w:rsid w:val="00152DD0"/>
    <w:rsid w:val="00153F14"/>
    <w:rsid w:val="001543C0"/>
    <w:rsid w:val="00156C2A"/>
    <w:rsid w:val="00157437"/>
    <w:rsid w:val="001579E7"/>
    <w:rsid w:val="00157E5A"/>
    <w:rsid w:val="00164F68"/>
    <w:rsid w:val="001709BF"/>
    <w:rsid w:val="00171BDF"/>
    <w:rsid w:val="00172B65"/>
    <w:rsid w:val="0017767E"/>
    <w:rsid w:val="0018034C"/>
    <w:rsid w:val="00184181"/>
    <w:rsid w:val="00184CAB"/>
    <w:rsid w:val="001851A6"/>
    <w:rsid w:val="00187244"/>
    <w:rsid w:val="00191FCD"/>
    <w:rsid w:val="00192778"/>
    <w:rsid w:val="001969B7"/>
    <w:rsid w:val="00197DD4"/>
    <w:rsid w:val="001A118B"/>
    <w:rsid w:val="001A1654"/>
    <w:rsid w:val="001A1D8F"/>
    <w:rsid w:val="001A7F3F"/>
    <w:rsid w:val="001B1481"/>
    <w:rsid w:val="001B26FF"/>
    <w:rsid w:val="001B4845"/>
    <w:rsid w:val="001B7161"/>
    <w:rsid w:val="001C0116"/>
    <w:rsid w:val="001C1028"/>
    <w:rsid w:val="001C1E3B"/>
    <w:rsid w:val="001C2D51"/>
    <w:rsid w:val="001C42CD"/>
    <w:rsid w:val="001D342E"/>
    <w:rsid w:val="001D65FD"/>
    <w:rsid w:val="001E0C91"/>
    <w:rsid w:val="001E205E"/>
    <w:rsid w:val="001E2185"/>
    <w:rsid w:val="001E5B8D"/>
    <w:rsid w:val="001E5DD4"/>
    <w:rsid w:val="001F0E46"/>
    <w:rsid w:val="001F1BE4"/>
    <w:rsid w:val="001F1F49"/>
    <w:rsid w:val="001F231E"/>
    <w:rsid w:val="001F2EFD"/>
    <w:rsid w:val="001F533B"/>
    <w:rsid w:val="001F5B4A"/>
    <w:rsid w:val="001F6A95"/>
    <w:rsid w:val="001F7F02"/>
    <w:rsid w:val="002010D9"/>
    <w:rsid w:val="00202781"/>
    <w:rsid w:val="00204998"/>
    <w:rsid w:val="00204A5C"/>
    <w:rsid w:val="0020596E"/>
    <w:rsid w:val="00210A01"/>
    <w:rsid w:val="00213BEE"/>
    <w:rsid w:val="00214618"/>
    <w:rsid w:val="0021620B"/>
    <w:rsid w:val="00216720"/>
    <w:rsid w:val="002207C4"/>
    <w:rsid w:val="00221336"/>
    <w:rsid w:val="00224388"/>
    <w:rsid w:val="00227006"/>
    <w:rsid w:val="002301A8"/>
    <w:rsid w:val="002311FE"/>
    <w:rsid w:val="002354E5"/>
    <w:rsid w:val="00240362"/>
    <w:rsid w:val="002431DD"/>
    <w:rsid w:val="00243B35"/>
    <w:rsid w:val="00243D9C"/>
    <w:rsid w:val="0024459C"/>
    <w:rsid w:val="00246A2A"/>
    <w:rsid w:val="00247554"/>
    <w:rsid w:val="00250A5A"/>
    <w:rsid w:val="002518FE"/>
    <w:rsid w:val="00252B78"/>
    <w:rsid w:val="00253892"/>
    <w:rsid w:val="00255431"/>
    <w:rsid w:val="00256550"/>
    <w:rsid w:val="0026029B"/>
    <w:rsid w:val="00260500"/>
    <w:rsid w:val="00262AA9"/>
    <w:rsid w:val="002768D2"/>
    <w:rsid w:val="00276DCA"/>
    <w:rsid w:val="00280DA4"/>
    <w:rsid w:val="00283A59"/>
    <w:rsid w:val="00285156"/>
    <w:rsid w:val="00285D49"/>
    <w:rsid w:val="002860B4"/>
    <w:rsid w:val="002909C5"/>
    <w:rsid w:val="00291DCD"/>
    <w:rsid w:val="0029294A"/>
    <w:rsid w:val="002939D0"/>
    <w:rsid w:val="00293A05"/>
    <w:rsid w:val="00293D45"/>
    <w:rsid w:val="0029479D"/>
    <w:rsid w:val="00295222"/>
    <w:rsid w:val="00296809"/>
    <w:rsid w:val="00296F86"/>
    <w:rsid w:val="002A138B"/>
    <w:rsid w:val="002A1835"/>
    <w:rsid w:val="002A245B"/>
    <w:rsid w:val="002B29F8"/>
    <w:rsid w:val="002B58FF"/>
    <w:rsid w:val="002B5FB9"/>
    <w:rsid w:val="002B73DC"/>
    <w:rsid w:val="002C32EB"/>
    <w:rsid w:val="002C376B"/>
    <w:rsid w:val="002D03CC"/>
    <w:rsid w:val="002D1F12"/>
    <w:rsid w:val="002D3F35"/>
    <w:rsid w:val="002D43B0"/>
    <w:rsid w:val="002D4F9F"/>
    <w:rsid w:val="002D5262"/>
    <w:rsid w:val="002E22B3"/>
    <w:rsid w:val="002E237B"/>
    <w:rsid w:val="002E4444"/>
    <w:rsid w:val="002E4C35"/>
    <w:rsid w:val="002E5041"/>
    <w:rsid w:val="002E7898"/>
    <w:rsid w:val="002F2BE6"/>
    <w:rsid w:val="002F3FDD"/>
    <w:rsid w:val="002F73B8"/>
    <w:rsid w:val="00302AC7"/>
    <w:rsid w:val="0030758B"/>
    <w:rsid w:val="00310568"/>
    <w:rsid w:val="00314736"/>
    <w:rsid w:val="0031606D"/>
    <w:rsid w:val="00317EFB"/>
    <w:rsid w:val="00321AA4"/>
    <w:rsid w:val="003228F9"/>
    <w:rsid w:val="00322CD8"/>
    <w:rsid w:val="00322E1B"/>
    <w:rsid w:val="0032393C"/>
    <w:rsid w:val="00326169"/>
    <w:rsid w:val="003263D0"/>
    <w:rsid w:val="003264D5"/>
    <w:rsid w:val="00326898"/>
    <w:rsid w:val="00331C50"/>
    <w:rsid w:val="00333FA1"/>
    <w:rsid w:val="00334C4F"/>
    <w:rsid w:val="003363D8"/>
    <w:rsid w:val="00340946"/>
    <w:rsid w:val="003429CB"/>
    <w:rsid w:val="00342EC8"/>
    <w:rsid w:val="00344AF3"/>
    <w:rsid w:val="0034680E"/>
    <w:rsid w:val="00347A16"/>
    <w:rsid w:val="00351D24"/>
    <w:rsid w:val="00353245"/>
    <w:rsid w:val="00354199"/>
    <w:rsid w:val="003548A9"/>
    <w:rsid w:val="00357069"/>
    <w:rsid w:val="00360112"/>
    <w:rsid w:val="00365F90"/>
    <w:rsid w:val="00372346"/>
    <w:rsid w:val="003723A5"/>
    <w:rsid w:val="0037752B"/>
    <w:rsid w:val="003803D3"/>
    <w:rsid w:val="00382239"/>
    <w:rsid w:val="00383732"/>
    <w:rsid w:val="00387CA7"/>
    <w:rsid w:val="00391707"/>
    <w:rsid w:val="003A43A5"/>
    <w:rsid w:val="003A6299"/>
    <w:rsid w:val="003A6E66"/>
    <w:rsid w:val="003B210E"/>
    <w:rsid w:val="003B7803"/>
    <w:rsid w:val="003C125F"/>
    <w:rsid w:val="003C59CC"/>
    <w:rsid w:val="003D00FC"/>
    <w:rsid w:val="003D12A1"/>
    <w:rsid w:val="003D1326"/>
    <w:rsid w:val="003D389D"/>
    <w:rsid w:val="003D3FBB"/>
    <w:rsid w:val="003D6CEF"/>
    <w:rsid w:val="003D7A47"/>
    <w:rsid w:val="003E03C0"/>
    <w:rsid w:val="003E1982"/>
    <w:rsid w:val="003E1C5F"/>
    <w:rsid w:val="003E32C0"/>
    <w:rsid w:val="003E4950"/>
    <w:rsid w:val="003E4E0E"/>
    <w:rsid w:val="003E5343"/>
    <w:rsid w:val="003E5A46"/>
    <w:rsid w:val="003F18EC"/>
    <w:rsid w:val="003F3676"/>
    <w:rsid w:val="003F3EB0"/>
    <w:rsid w:val="003F7B00"/>
    <w:rsid w:val="00401743"/>
    <w:rsid w:val="0040522D"/>
    <w:rsid w:val="0041018A"/>
    <w:rsid w:val="00412F92"/>
    <w:rsid w:val="004149E4"/>
    <w:rsid w:val="004151FA"/>
    <w:rsid w:val="00420F5C"/>
    <w:rsid w:val="004217F5"/>
    <w:rsid w:val="00424F92"/>
    <w:rsid w:val="00424FC7"/>
    <w:rsid w:val="00425652"/>
    <w:rsid w:val="0043498D"/>
    <w:rsid w:val="00435DE6"/>
    <w:rsid w:val="0043676D"/>
    <w:rsid w:val="00437DA6"/>
    <w:rsid w:val="00443633"/>
    <w:rsid w:val="00445B1D"/>
    <w:rsid w:val="004460A8"/>
    <w:rsid w:val="0044691C"/>
    <w:rsid w:val="004511F9"/>
    <w:rsid w:val="00451941"/>
    <w:rsid w:val="00451AFA"/>
    <w:rsid w:val="0045305C"/>
    <w:rsid w:val="00456CDC"/>
    <w:rsid w:val="00460AE7"/>
    <w:rsid w:val="0046182A"/>
    <w:rsid w:val="004675CB"/>
    <w:rsid w:val="00470F6E"/>
    <w:rsid w:val="00471B29"/>
    <w:rsid w:val="00472492"/>
    <w:rsid w:val="004726EA"/>
    <w:rsid w:val="00472F59"/>
    <w:rsid w:val="00473CE1"/>
    <w:rsid w:val="004759A6"/>
    <w:rsid w:val="00475CD3"/>
    <w:rsid w:val="004776C3"/>
    <w:rsid w:val="0048357A"/>
    <w:rsid w:val="004837F0"/>
    <w:rsid w:val="00486054"/>
    <w:rsid w:val="00493BBE"/>
    <w:rsid w:val="00496847"/>
    <w:rsid w:val="00496D1B"/>
    <w:rsid w:val="00497A39"/>
    <w:rsid w:val="004A59D2"/>
    <w:rsid w:val="004A60CA"/>
    <w:rsid w:val="004A6F82"/>
    <w:rsid w:val="004A75F9"/>
    <w:rsid w:val="004B278C"/>
    <w:rsid w:val="004B2BCF"/>
    <w:rsid w:val="004B3891"/>
    <w:rsid w:val="004B3EC4"/>
    <w:rsid w:val="004C16DB"/>
    <w:rsid w:val="004C1778"/>
    <w:rsid w:val="004C6CD4"/>
    <w:rsid w:val="004C7A3B"/>
    <w:rsid w:val="004D1421"/>
    <w:rsid w:val="004D1DD9"/>
    <w:rsid w:val="004D1E59"/>
    <w:rsid w:val="004D3A2B"/>
    <w:rsid w:val="004D4333"/>
    <w:rsid w:val="004D4A86"/>
    <w:rsid w:val="004D6624"/>
    <w:rsid w:val="004E2A5C"/>
    <w:rsid w:val="004E7B6E"/>
    <w:rsid w:val="004F06A3"/>
    <w:rsid w:val="004F294E"/>
    <w:rsid w:val="004F2B89"/>
    <w:rsid w:val="004F31F7"/>
    <w:rsid w:val="00501499"/>
    <w:rsid w:val="00502D76"/>
    <w:rsid w:val="00502FE5"/>
    <w:rsid w:val="005052D7"/>
    <w:rsid w:val="00506F7C"/>
    <w:rsid w:val="0050736D"/>
    <w:rsid w:val="00511068"/>
    <w:rsid w:val="005148BD"/>
    <w:rsid w:val="0051535A"/>
    <w:rsid w:val="00517D24"/>
    <w:rsid w:val="00521649"/>
    <w:rsid w:val="005271F5"/>
    <w:rsid w:val="00527DD7"/>
    <w:rsid w:val="00530185"/>
    <w:rsid w:val="00531B1F"/>
    <w:rsid w:val="00532E3F"/>
    <w:rsid w:val="00534627"/>
    <w:rsid w:val="00534E92"/>
    <w:rsid w:val="00542073"/>
    <w:rsid w:val="00543E82"/>
    <w:rsid w:val="00550D99"/>
    <w:rsid w:val="00551E35"/>
    <w:rsid w:val="00552F25"/>
    <w:rsid w:val="0055554A"/>
    <w:rsid w:val="00555FFD"/>
    <w:rsid w:val="00556DD0"/>
    <w:rsid w:val="00560206"/>
    <w:rsid w:val="00560BFB"/>
    <w:rsid w:val="0056488C"/>
    <w:rsid w:val="00565C35"/>
    <w:rsid w:val="00566C7F"/>
    <w:rsid w:val="00573361"/>
    <w:rsid w:val="00574EDB"/>
    <w:rsid w:val="00580CBA"/>
    <w:rsid w:val="005831E5"/>
    <w:rsid w:val="00584B56"/>
    <w:rsid w:val="00587C2F"/>
    <w:rsid w:val="00593039"/>
    <w:rsid w:val="00596204"/>
    <w:rsid w:val="00596356"/>
    <w:rsid w:val="005A17F8"/>
    <w:rsid w:val="005A2322"/>
    <w:rsid w:val="005A327D"/>
    <w:rsid w:val="005A54B4"/>
    <w:rsid w:val="005A57D1"/>
    <w:rsid w:val="005A5D47"/>
    <w:rsid w:val="005A6954"/>
    <w:rsid w:val="005A6987"/>
    <w:rsid w:val="005A6A02"/>
    <w:rsid w:val="005A7C49"/>
    <w:rsid w:val="005B169E"/>
    <w:rsid w:val="005B2C2A"/>
    <w:rsid w:val="005B355A"/>
    <w:rsid w:val="005B539C"/>
    <w:rsid w:val="005B5989"/>
    <w:rsid w:val="005B6E6E"/>
    <w:rsid w:val="005B74DC"/>
    <w:rsid w:val="005C0A2C"/>
    <w:rsid w:val="005C0D70"/>
    <w:rsid w:val="005C14A0"/>
    <w:rsid w:val="005C3D83"/>
    <w:rsid w:val="005C7434"/>
    <w:rsid w:val="005D0FCC"/>
    <w:rsid w:val="005D1E83"/>
    <w:rsid w:val="005D3D64"/>
    <w:rsid w:val="005D3F25"/>
    <w:rsid w:val="005D5544"/>
    <w:rsid w:val="005D6A39"/>
    <w:rsid w:val="005E01B7"/>
    <w:rsid w:val="005E2C6C"/>
    <w:rsid w:val="005E3B4A"/>
    <w:rsid w:val="005E5388"/>
    <w:rsid w:val="005E64C6"/>
    <w:rsid w:val="005F0CF9"/>
    <w:rsid w:val="005F2D14"/>
    <w:rsid w:val="005F3353"/>
    <w:rsid w:val="005F56C3"/>
    <w:rsid w:val="005F5C76"/>
    <w:rsid w:val="005F5C89"/>
    <w:rsid w:val="005F6C41"/>
    <w:rsid w:val="005F7A3E"/>
    <w:rsid w:val="005F7F39"/>
    <w:rsid w:val="00600467"/>
    <w:rsid w:val="00600519"/>
    <w:rsid w:val="00604A03"/>
    <w:rsid w:val="00606D18"/>
    <w:rsid w:val="00612661"/>
    <w:rsid w:val="0062056A"/>
    <w:rsid w:val="00622E9B"/>
    <w:rsid w:val="00623F4F"/>
    <w:rsid w:val="006248BA"/>
    <w:rsid w:val="00624DAC"/>
    <w:rsid w:val="006260E0"/>
    <w:rsid w:val="00627AFB"/>
    <w:rsid w:val="0063154F"/>
    <w:rsid w:val="006337AE"/>
    <w:rsid w:val="00643670"/>
    <w:rsid w:val="00645A96"/>
    <w:rsid w:val="00645CD0"/>
    <w:rsid w:val="006469FD"/>
    <w:rsid w:val="00647D3E"/>
    <w:rsid w:val="00650367"/>
    <w:rsid w:val="00650F71"/>
    <w:rsid w:val="00651F09"/>
    <w:rsid w:val="00655B06"/>
    <w:rsid w:val="006566A3"/>
    <w:rsid w:val="00657118"/>
    <w:rsid w:val="00657282"/>
    <w:rsid w:val="0065753A"/>
    <w:rsid w:val="0066130F"/>
    <w:rsid w:val="00662B1E"/>
    <w:rsid w:val="00663116"/>
    <w:rsid w:val="00663677"/>
    <w:rsid w:val="00663FB0"/>
    <w:rsid w:val="0066580E"/>
    <w:rsid w:val="00666EF9"/>
    <w:rsid w:val="00670871"/>
    <w:rsid w:val="00672511"/>
    <w:rsid w:val="00672A4B"/>
    <w:rsid w:val="006742EB"/>
    <w:rsid w:val="0068194C"/>
    <w:rsid w:val="00683344"/>
    <w:rsid w:val="00684AC1"/>
    <w:rsid w:val="00684BC7"/>
    <w:rsid w:val="006862F8"/>
    <w:rsid w:val="0069054B"/>
    <w:rsid w:val="00690692"/>
    <w:rsid w:val="0069071D"/>
    <w:rsid w:val="00693D63"/>
    <w:rsid w:val="0069473E"/>
    <w:rsid w:val="00694F47"/>
    <w:rsid w:val="006962AE"/>
    <w:rsid w:val="00697E53"/>
    <w:rsid w:val="006A2E56"/>
    <w:rsid w:val="006A4B70"/>
    <w:rsid w:val="006A6CBD"/>
    <w:rsid w:val="006B067E"/>
    <w:rsid w:val="006B128A"/>
    <w:rsid w:val="006B786B"/>
    <w:rsid w:val="006C1B6C"/>
    <w:rsid w:val="006C2F23"/>
    <w:rsid w:val="006C4563"/>
    <w:rsid w:val="006C5E4A"/>
    <w:rsid w:val="006C64D1"/>
    <w:rsid w:val="006C7463"/>
    <w:rsid w:val="006C74F5"/>
    <w:rsid w:val="006D35EB"/>
    <w:rsid w:val="006D36DB"/>
    <w:rsid w:val="006D498F"/>
    <w:rsid w:val="006D6B2E"/>
    <w:rsid w:val="006E23B5"/>
    <w:rsid w:val="006E2C1A"/>
    <w:rsid w:val="006F1B50"/>
    <w:rsid w:val="006F3385"/>
    <w:rsid w:val="006F4DD3"/>
    <w:rsid w:val="006F67DE"/>
    <w:rsid w:val="006F687A"/>
    <w:rsid w:val="006F6C6F"/>
    <w:rsid w:val="007024EF"/>
    <w:rsid w:val="00702D79"/>
    <w:rsid w:val="007038F5"/>
    <w:rsid w:val="00703FF0"/>
    <w:rsid w:val="007053A5"/>
    <w:rsid w:val="00706044"/>
    <w:rsid w:val="0070617E"/>
    <w:rsid w:val="007076E4"/>
    <w:rsid w:val="00711741"/>
    <w:rsid w:val="00711F29"/>
    <w:rsid w:val="00717FA1"/>
    <w:rsid w:val="0072349A"/>
    <w:rsid w:val="00723564"/>
    <w:rsid w:val="00726561"/>
    <w:rsid w:val="007316D2"/>
    <w:rsid w:val="0073368A"/>
    <w:rsid w:val="00735738"/>
    <w:rsid w:val="007412F6"/>
    <w:rsid w:val="00743B6A"/>
    <w:rsid w:val="00743E4A"/>
    <w:rsid w:val="007442CD"/>
    <w:rsid w:val="00746527"/>
    <w:rsid w:val="00746ED9"/>
    <w:rsid w:val="00747747"/>
    <w:rsid w:val="007504F8"/>
    <w:rsid w:val="00753DB5"/>
    <w:rsid w:val="00753E20"/>
    <w:rsid w:val="0075472B"/>
    <w:rsid w:val="0075646C"/>
    <w:rsid w:val="0076267E"/>
    <w:rsid w:val="00765F80"/>
    <w:rsid w:val="007661E2"/>
    <w:rsid w:val="00766F6A"/>
    <w:rsid w:val="0077127A"/>
    <w:rsid w:val="00772BBE"/>
    <w:rsid w:val="00776271"/>
    <w:rsid w:val="0078012D"/>
    <w:rsid w:val="007806E5"/>
    <w:rsid w:val="00780DB6"/>
    <w:rsid w:val="00780FE7"/>
    <w:rsid w:val="00781972"/>
    <w:rsid w:val="0078201A"/>
    <w:rsid w:val="00782F1D"/>
    <w:rsid w:val="0078577A"/>
    <w:rsid w:val="007858F8"/>
    <w:rsid w:val="0078596B"/>
    <w:rsid w:val="007868A4"/>
    <w:rsid w:val="00786BF9"/>
    <w:rsid w:val="0078719F"/>
    <w:rsid w:val="00791D7C"/>
    <w:rsid w:val="00795C7E"/>
    <w:rsid w:val="00796009"/>
    <w:rsid w:val="007A1DAE"/>
    <w:rsid w:val="007A519C"/>
    <w:rsid w:val="007A7011"/>
    <w:rsid w:val="007B0205"/>
    <w:rsid w:val="007B041A"/>
    <w:rsid w:val="007B18B6"/>
    <w:rsid w:val="007B39DD"/>
    <w:rsid w:val="007B4788"/>
    <w:rsid w:val="007B6019"/>
    <w:rsid w:val="007B61A5"/>
    <w:rsid w:val="007B6DF2"/>
    <w:rsid w:val="007C1FC4"/>
    <w:rsid w:val="007C30CD"/>
    <w:rsid w:val="007C3807"/>
    <w:rsid w:val="007C3930"/>
    <w:rsid w:val="007C398C"/>
    <w:rsid w:val="007C3CE2"/>
    <w:rsid w:val="007C3FC3"/>
    <w:rsid w:val="007C7848"/>
    <w:rsid w:val="007D0B77"/>
    <w:rsid w:val="007D1C32"/>
    <w:rsid w:val="007D4A0A"/>
    <w:rsid w:val="007D7BA6"/>
    <w:rsid w:val="007E5097"/>
    <w:rsid w:val="007E6571"/>
    <w:rsid w:val="007F1F3C"/>
    <w:rsid w:val="007F1FDF"/>
    <w:rsid w:val="007F540F"/>
    <w:rsid w:val="008017FF"/>
    <w:rsid w:val="00801EB1"/>
    <w:rsid w:val="008027DB"/>
    <w:rsid w:val="00803C8D"/>
    <w:rsid w:val="008066BD"/>
    <w:rsid w:val="00806CF8"/>
    <w:rsid w:val="008102AE"/>
    <w:rsid w:val="00810BB0"/>
    <w:rsid w:val="0081102C"/>
    <w:rsid w:val="008129D3"/>
    <w:rsid w:val="00812F78"/>
    <w:rsid w:val="0081345C"/>
    <w:rsid w:val="00814EC3"/>
    <w:rsid w:val="00815070"/>
    <w:rsid w:val="00815B92"/>
    <w:rsid w:val="0081686A"/>
    <w:rsid w:val="008173F1"/>
    <w:rsid w:val="00822191"/>
    <w:rsid w:val="00823093"/>
    <w:rsid w:val="00823106"/>
    <w:rsid w:val="00823186"/>
    <w:rsid w:val="00833892"/>
    <w:rsid w:val="00840447"/>
    <w:rsid w:val="00840B40"/>
    <w:rsid w:val="008414A8"/>
    <w:rsid w:val="00843349"/>
    <w:rsid w:val="00843DDF"/>
    <w:rsid w:val="00844FFB"/>
    <w:rsid w:val="008450D9"/>
    <w:rsid w:val="0084552A"/>
    <w:rsid w:val="008459C1"/>
    <w:rsid w:val="00845DDF"/>
    <w:rsid w:val="008466C8"/>
    <w:rsid w:val="00850831"/>
    <w:rsid w:val="00853B6E"/>
    <w:rsid w:val="00857868"/>
    <w:rsid w:val="00863C27"/>
    <w:rsid w:val="008647DB"/>
    <w:rsid w:val="0086580E"/>
    <w:rsid w:val="00870431"/>
    <w:rsid w:val="008728D5"/>
    <w:rsid w:val="008761C6"/>
    <w:rsid w:val="00876F31"/>
    <w:rsid w:val="0088244D"/>
    <w:rsid w:val="00882CA8"/>
    <w:rsid w:val="008874E0"/>
    <w:rsid w:val="008908D2"/>
    <w:rsid w:val="00891DEE"/>
    <w:rsid w:val="00892603"/>
    <w:rsid w:val="008A0523"/>
    <w:rsid w:val="008A1676"/>
    <w:rsid w:val="008A374C"/>
    <w:rsid w:val="008A59F0"/>
    <w:rsid w:val="008A6760"/>
    <w:rsid w:val="008B21A2"/>
    <w:rsid w:val="008B55B0"/>
    <w:rsid w:val="008B6C04"/>
    <w:rsid w:val="008C061E"/>
    <w:rsid w:val="008C38F8"/>
    <w:rsid w:val="008D0255"/>
    <w:rsid w:val="008D12F3"/>
    <w:rsid w:val="008D217E"/>
    <w:rsid w:val="008D666D"/>
    <w:rsid w:val="008D683B"/>
    <w:rsid w:val="008D71B5"/>
    <w:rsid w:val="008E2375"/>
    <w:rsid w:val="008E2C70"/>
    <w:rsid w:val="008E3CEF"/>
    <w:rsid w:val="008E425A"/>
    <w:rsid w:val="008F20FD"/>
    <w:rsid w:val="009005E7"/>
    <w:rsid w:val="009019EC"/>
    <w:rsid w:val="00902206"/>
    <w:rsid w:val="00904590"/>
    <w:rsid w:val="0090554A"/>
    <w:rsid w:val="009071E4"/>
    <w:rsid w:val="00907ACE"/>
    <w:rsid w:val="009123FE"/>
    <w:rsid w:val="00915FB0"/>
    <w:rsid w:val="009178C2"/>
    <w:rsid w:val="00927384"/>
    <w:rsid w:val="00927954"/>
    <w:rsid w:val="009319F9"/>
    <w:rsid w:val="009336C0"/>
    <w:rsid w:val="00934A26"/>
    <w:rsid w:val="009355FB"/>
    <w:rsid w:val="00936028"/>
    <w:rsid w:val="009430B2"/>
    <w:rsid w:val="00943B1C"/>
    <w:rsid w:val="0094448C"/>
    <w:rsid w:val="00945621"/>
    <w:rsid w:val="00950018"/>
    <w:rsid w:val="0095570C"/>
    <w:rsid w:val="00957037"/>
    <w:rsid w:val="00957899"/>
    <w:rsid w:val="00957F86"/>
    <w:rsid w:val="00960188"/>
    <w:rsid w:val="009620BF"/>
    <w:rsid w:val="009661B3"/>
    <w:rsid w:val="00967B93"/>
    <w:rsid w:val="00975284"/>
    <w:rsid w:val="00975E07"/>
    <w:rsid w:val="00981D68"/>
    <w:rsid w:val="00982BF9"/>
    <w:rsid w:val="00986708"/>
    <w:rsid w:val="0099222A"/>
    <w:rsid w:val="00992BE3"/>
    <w:rsid w:val="00993B79"/>
    <w:rsid w:val="00994513"/>
    <w:rsid w:val="009A0932"/>
    <w:rsid w:val="009A1BE8"/>
    <w:rsid w:val="009A414B"/>
    <w:rsid w:val="009A5380"/>
    <w:rsid w:val="009A7198"/>
    <w:rsid w:val="009A771A"/>
    <w:rsid w:val="009B211E"/>
    <w:rsid w:val="009B5636"/>
    <w:rsid w:val="009B6058"/>
    <w:rsid w:val="009C20A7"/>
    <w:rsid w:val="009C237C"/>
    <w:rsid w:val="009C2C28"/>
    <w:rsid w:val="009C5A1C"/>
    <w:rsid w:val="009C70EE"/>
    <w:rsid w:val="009C7C28"/>
    <w:rsid w:val="009D1BC9"/>
    <w:rsid w:val="009D2D0C"/>
    <w:rsid w:val="009D4DA6"/>
    <w:rsid w:val="009D57CF"/>
    <w:rsid w:val="009F154B"/>
    <w:rsid w:val="009F290C"/>
    <w:rsid w:val="009F3800"/>
    <w:rsid w:val="009F4F10"/>
    <w:rsid w:val="009F57C6"/>
    <w:rsid w:val="009F6552"/>
    <w:rsid w:val="009F6B49"/>
    <w:rsid w:val="009F6D62"/>
    <w:rsid w:val="009F79FD"/>
    <w:rsid w:val="009F7FD6"/>
    <w:rsid w:val="00A015B5"/>
    <w:rsid w:val="00A06E1E"/>
    <w:rsid w:val="00A07C33"/>
    <w:rsid w:val="00A12164"/>
    <w:rsid w:val="00A13A1B"/>
    <w:rsid w:val="00A14A99"/>
    <w:rsid w:val="00A15A57"/>
    <w:rsid w:val="00A17E1E"/>
    <w:rsid w:val="00A22F4B"/>
    <w:rsid w:val="00A23D8E"/>
    <w:rsid w:val="00A252AB"/>
    <w:rsid w:val="00A315D0"/>
    <w:rsid w:val="00A31854"/>
    <w:rsid w:val="00A31F5C"/>
    <w:rsid w:val="00A33922"/>
    <w:rsid w:val="00A33BDB"/>
    <w:rsid w:val="00A35EAB"/>
    <w:rsid w:val="00A41872"/>
    <w:rsid w:val="00A41928"/>
    <w:rsid w:val="00A41F67"/>
    <w:rsid w:val="00A42BAF"/>
    <w:rsid w:val="00A45AB2"/>
    <w:rsid w:val="00A50E45"/>
    <w:rsid w:val="00A52ABD"/>
    <w:rsid w:val="00A54441"/>
    <w:rsid w:val="00A55F93"/>
    <w:rsid w:val="00A57936"/>
    <w:rsid w:val="00A606F1"/>
    <w:rsid w:val="00A60BEF"/>
    <w:rsid w:val="00A6219A"/>
    <w:rsid w:val="00A63A77"/>
    <w:rsid w:val="00A70918"/>
    <w:rsid w:val="00A727F0"/>
    <w:rsid w:val="00A72CBE"/>
    <w:rsid w:val="00A735E7"/>
    <w:rsid w:val="00A73964"/>
    <w:rsid w:val="00A7611F"/>
    <w:rsid w:val="00A81B7C"/>
    <w:rsid w:val="00A84CC9"/>
    <w:rsid w:val="00A852CB"/>
    <w:rsid w:val="00A867CD"/>
    <w:rsid w:val="00A9001B"/>
    <w:rsid w:val="00A90B0D"/>
    <w:rsid w:val="00A9136A"/>
    <w:rsid w:val="00A92BA7"/>
    <w:rsid w:val="00A939F3"/>
    <w:rsid w:val="00A94E5B"/>
    <w:rsid w:val="00A94FE4"/>
    <w:rsid w:val="00A96FD9"/>
    <w:rsid w:val="00A976D0"/>
    <w:rsid w:val="00AA0512"/>
    <w:rsid w:val="00AA3490"/>
    <w:rsid w:val="00AA4A8F"/>
    <w:rsid w:val="00AA4FC1"/>
    <w:rsid w:val="00AA6453"/>
    <w:rsid w:val="00AB3713"/>
    <w:rsid w:val="00AB4E60"/>
    <w:rsid w:val="00AC197A"/>
    <w:rsid w:val="00AC2DF9"/>
    <w:rsid w:val="00AC709B"/>
    <w:rsid w:val="00AC7669"/>
    <w:rsid w:val="00AD0478"/>
    <w:rsid w:val="00AD2928"/>
    <w:rsid w:val="00AD299E"/>
    <w:rsid w:val="00AD4414"/>
    <w:rsid w:val="00AD4F97"/>
    <w:rsid w:val="00AD5228"/>
    <w:rsid w:val="00AD52E7"/>
    <w:rsid w:val="00AD59A5"/>
    <w:rsid w:val="00AD5B8F"/>
    <w:rsid w:val="00AD7580"/>
    <w:rsid w:val="00AE0EF1"/>
    <w:rsid w:val="00AE1DBA"/>
    <w:rsid w:val="00AE44C5"/>
    <w:rsid w:val="00AE5A60"/>
    <w:rsid w:val="00AE7315"/>
    <w:rsid w:val="00AE7EC8"/>
    <w:rsid w:val="00AF01D4"/>
    <w:rsid w:val="00AF2268"/>
    <w:rsid w:val="00AF30F9"/>
    <w:rsid w:val="00AF4755"/>
    <w:rsid w:val="00AF6799"/>
    <w:rsid w:val="00AF705A"/>
    <w:rsid w:val="00B0035E"/>
    <w:rsid w:val="00B00D9C"/>
    <w:rsid w:val="00B028E7"/>
    <w:rsid w:val="00B033F8"/>
    <w:rsid w:val="00B05139"/>
    <w:rsid w:val="00B06C92"/>
    <w:rsid w:val="00B10CD3"/>
    <w:rsid w:val="00B10F92"/>
    <w:rsid w:val="00B11ADF"/>
    <w:rsid w:val="00B13E06"/>
    <w:rsid w:val="00B14D83"/>
    <w:rsid w:val="00B16CFE"/>
    <w:rsid w:val="00B21221"/>
    <w:rsid w:val="00B21C5F"/>
    <w:rsid w:val="00B22B58"/>
    <w:rsid w:val="00B236AF"/>
    <w:rsid w:val="00B240BC"/>
    <w:rsid w:val="00B247E6"/>
    <w:rsid w:val="00B25A9C"/>
    <w:rsid w:val="00B25D37"/>
    <w:rsid w:val="00B30C75"/>
    <w:rsid w:val="00B31F8A"/>
    <w:rsid w:val="00B32260"/>
    <w:rsid w:val="00B33C2F"/>
    <w:rsid w:val="00B37BF4"/>
    <w:rsid w:val="00B40E27"/>
    <w:rsid w:val="00B43C19"/>
    <w:rsid w:val="00B44DAE"/>
    <w:rsid w:val="00B45303"/>
    <w:rsid w:val="00B45565"/>
    <w:rsid w:val="00B456E6"/>
    <w:rsid w:val="00B459D3"/>
    <w:rsid w:val="00B504BA"/>
    <w:rsid w:val="00B506AD"/>
    <w:rsid w:val="00B50B3B"/>
    <w:rsid w:val="00B51F85"/>
    <w:rsid w:val="00B52F89"/>
    <w:rsid w:val="00B61175"/>
    <w:rsid w:val="00B6463B"/>
    <w:rsid w:val="00B64F32"/>
    <w:rsid w:val="00B655D6"/>
    <w:rsid w:val="00B6749D"/>
    <w:rsid w:val="00B73E4B"/>
    <w:rsid w:val="00B73ED1"/>
    <w:rsid w:val="00B76A65"/>
    <w:rsid w:val="00B77AA7"/>
    <w:rsid w:val="00B77E33"/>
    <w:rsid w:val="00B81AEB"/>
    <w:rsid w:val="00B82725"/>
    <w:rsid w:val="00B83A56"/>
    <w:rsid w:val="00B83B69"/>
    <w:rsid w:val="00B90DA1"/>
    <w:rsid w:val="00B91744"/>
    <w:rsid w:val="00B91847"/>
    <w:rsid w:val="00B93FB3"/>
    <w:rsid w:val="00B973FB"/>
    <w:rsid w:val="00BA1BB5"/>
    <w:rsid w:val="00BA28D5"/>
    <w:rsid w:val="00BA4728"/>
    <w:rsid w:val="00BA77C8"/>
    <w:rsid w:val="00BA7B27"/>
    <w:rsid w:val="00BB056E"/>
    <w:rsid w:val="00BB12A0"/>
    <w:rsid w:val="00BB4AAC"/>
    <w:rsid w:val="00BB5F86"/>
    <w:rsid w:val="00BB63DF"/>
    <w:rsid w:val="00BB68FC"/>
    <w:rsid w:val="00BC0601"/>
    <w:rsid w:val="00BC31C8"/>
    <w:rsid w:val="00BC66E0"/>
    <w:rsid w:val="00BD0DE6"/>
    <w:rsid w:val="00BD2124"/>
    <w:rsid w:val="00BD3E7B"/>
    <w:rsid w:val="00BD6E3F"/>
    <w:rsid w:val="00BD7322"/>
    <w:rsid w:val="00BD7F12"/>
    <w:rsid w:val="00BD7FA6"/>
    <w:rsid w:val="00BE04D8"/>
    <w:rsid w:val="00BE0A63"/>
    <w:rsid w:val="00BE3467"/>
    <w:rsid w:val="00BE3532"/>
    <w:rsid w:val="00BF3F9B"/>
    <w:rsid w:val="00BF5856"/>
    <w:rsid w:val="00BF5DEA"/>
    <w:rsid w:val="00BF6F40"/>
    <w:rsid w:val="00C0049C"/>
    <w:rsid w:val="00C010E3"/>
    <w:rsid w:val="00C014EA"/>
    <w:rsid w:val="00C01EE4"/>
    <w:rsid w:val="00C02B39"/>
    <w:rsid w:val="00C03ADC"/>
    <w:rsid w:val="00C04C42"/>
    <w:rsid w:val="00C07989"/>
    <w:rsid w:val="00C1153C"/>
    <w:rsid w:val="00C119B2"/>
    <w:rsid w:val="00C1361B"/>
    <w:rsid w:val="00C160E8"/>
    <w:rsid w:val="00C17467"/>
    <w:rsid w:val="00C17728"/>
    <w:rsid w:val="00C214A2"/>
    <w:rsid w:val="00C2220B"/>
    <w:rsid w:val="00C234B4"/>
    <w:rsid w:val="00C27D0D"/>
    <w:rsid w:val="00C3157E"/>
    <w:rsid w:val="00C3162F"/>
    <w:rsid w:val="00C363AD"/>
    <w:rsid w:val="00C37CEC"/>
    <w:rsid w:val="00C4128A"/>
    <w:rsid w:val="00C41672"/>
    <w:rsid w:val="00C42618"/>
    <w:rsid w:val="00C52762"/>
    <w:rsid w:val="00C677FA"/>
    <w:rsid w:val="00C71C2D"/>
    <w:rsid w:val="00C72518"/>
    <w:rsid w:val="00C73D13"/>
    <w:rsid w:val="00C73F16"/>
    <w:rsid w:val="00C74C62"/>
    <w:rsid w:val="00C760FD"/>
    <w:rsid w:val="00C76D00"/>
    <w:rsid w:val="00C77AE7"/>
    <w:rsid w:val="00C77DB1"/>
    <w:rsid w:val="00C8103F"/>
    <w:rsid w:val="00C81A34"/>
    <w:rsid w:val="00C87C9C"/>
    <w:rsid w:val="00C87F75"/>
    <w:rsid w:val="00C9008F"/>
    <w:rsid w:val="00C90D00"/>
    <w:rsid w:val="00C90D31"/>
    <w:rsid w:val="00C933BF"/>
    <w:rsid w:val="00C949BF"/>
    <w:rsid w:val="00C961C5"/>
    <w:rsid w:val="00C96310"/>
    <w:rsid w:val="00CA2406"/>
    <w:rsid w:val="00CA321A"/>
    <w:rsid w:val="00CA4B1A"/>
    <w:rsid w:val="00CB0632"/>
    <w:rsid w:val="00CB0B1F"/>
    <w:rsid w:val="00CB2202"/>
    <w:rsid w:val="00CB254C"/>
    <w:rsid w:val="00CB7521"/>
    <w:rsid w:val="00CC124E"/>
    <w:rsid w:val="00CC20BB"/>
    <w:rsid w:val="00CC224E"/>
    <w:rsid w:val="00CC226B"/>
    <w:rsid w:val="00CC5203"/>
    <w:rsid w:val="00CC63E1"/>
    <w:rsid w:val="00CC74DA"/>
    <w:rsid w:val="00CD2542"/>
    <w:rsid w:val="00CD4A54"/>
    <w:rsid w:val="00CD4F22"/>
    <w:rsid w:val="00CE02E6"/>
    <w:rsid w:val="00CE0304"/>
    <w:rsid w:val="00CE1186"/>
    <w:rsid w:val="00CE1889"/>
    <w:rsid w:val="00CE22D4"/>
    <w:rsid w:val="00CE2A62"/>
    <w:rsid w:val="00CE2FEF"/>
    <w:rsid w:val="00CE55F8"/>
    <w:rsid w:val="00CE5A64"/>
    <w:rsid w:val="00CF0BD6"/>
    <w:rsid w:val="00CF0C48"/>
    <w:rsid w:val="00CF173F"/>
    <w:rsid w:val="00CF258A"/>
    <w:rsid w:val="00CF31F4"/>
    <w:rsid w:val="00CF3ED2"/>
    <w:rsid w:val="00CF40B1"/>
    <w:rsid w:val="00CF6756"/>
    <w:rsid w:val="00CF69E7"/>
    <w:rsid w:val="00D01610"/>
    <w:rsid w:val="00D03AF0"/>
    <w:rsid w:val="00D03C29"/>
    <w:rsid w:val="00D05051"/>
    <w:rsid w:val="00D10EA0"/>
    <w:rsid w:val="00D1503B"/>
    <w:rsid w:val="00D16C27"/>
    <w:rsid w:val="00D248F7"/>
    <w:rsid w:val="00D25AB6"/>
    <w:rsid w:val="00D31AEB"/>
    <w:rsid w:val="00D337F8"/>
    <w:rsid w:val="00D35F4D"/>
    <w:rsid w:val="00D41943"/>
    <w:rsid w:val="00D422DC"/>
    <w:rsid w:val="00D42DAF"/>
    <w:rsid w:val="00D4446E"/>
    <w:rsid w:val="00D447CB"/>
    <w:rsid w:val="00D4715D"/>
    <w:rsid w:val="00D515CF"/>
    <w:rsid w:val="00D51D07"/>
    <w:rsid w:val="00D533E0"/>
    <w:rsid w:val="00D54678"/>
    <w:rsid w:val="00D54EAD"/>
    <w:rsid w:val="00D555EF"/>
    <w:rsid w:val="00D603FF"/>
    <w:rsid w:val="00D61428"/>
    <w:rsid w:val="00D61C5E"/>
    <w:rsid w:val="00D658F6"/>
    <w:rsid w:val="00D74212"/>
    <w:rsid w:val="00D748F8"/>
    <w:rsid w:val="00D75BCC"/>
    <w:rsid w:val="00D76FD7"/>
    <w:rsid w:val="00D814D1"/>
    <w:rsid w:val="00D831BE"/>
    <w:rsid w:val="00D836BB"/>
    <w:rsid w:val="00D83973"/>
    <w:rsid w:val="00D83E6A"/>
    <w:rsid w:val="00D85C33"/>
    <w:rsid w:val="00D92000"/>
    <w:rsid w:val="00D9265E"/>
    <w:rsid w:val="00D9522F"/>
    <w:rsid w:val="00D95D02"/>
    <w:rsid w:val="00D973D8"/>
    <w:rsid w:val="00D97A99"/>
    <w:rsid w:val="00DA4C79"/>
    <w:rsid w:val="00DA524F"/>
    <w:rsid w:val="00DA5B7B"/>
    <w:rsid w:val="00DA62B4"/>
    <w:rsid w:val="00DA6595"/>
    <w:rsid w:val="00DA70D0"/>
    <w:rsid w:val="00DB3649"/>
    <w:rsid w:val="00DB3CFE"/>
    <w:rsid w:val="00DB4A01"/>
    <w:rsid w:val="00DB5537"/>
    <w:rsid w:val="00DC06EA"/>
    <w:rsid w:val="00DC51A9"/>
    <w:rsid w:val="00DC5FDA"/>
    <w:rsid w:val="00DD0AF3"/>
    <w:rsid w:val="00DD0B1F"/>
    <w:rsid w:val="00DD27F3"/>
    <w:rsid w:val="00DD38D9"/>
    <w:rsid w:val="00DD73A2"/>
    <w:rsid w:val="00DD7BD6"/>
    <w:rsid w:val="00DE2A35"/>
    <w:rsid w:val="00DE578D"/>
    <w:rsid w:val="00DE6230"/>
    <w:rsid w:val="00DE6DA5"/>
    <w:rsid w:val="00DF0042"/>
    <w:rsid w:val="00DF13D7"/>
    <w:rsid w:val="00DF2AC7"/>
    <w:rsid w:val="00DF2CF5"/>
    <w:rsid w:val="00DF30A7"/>
    <w:rsid w:val="00DF4D26"/>
    <w:rsid w:val="00DF5DAB"/>
    <w:rsid w:val="00DF7840"/>
    <w:rsid w:val="00E01CF5"/>
    <w:rsid w:val="00E02C86"/>
    <w:rsid w:val="00E03C02"/>
    <w:rsid w:val="00E04576"/>
    <w:rsid w:val="00E05A33"/>
    <w:rsid w:val="00E0772F"/>
    <w:rsid w:val="00E07E24"/>
    <w:rsid w:val="00E11056"/>
    <w:rsid w:val="00E1171E"/>
    <w:rsid w:val="00E119A7"/>
    <w:rsid w:val="00E12812"/>
    <w:rsid w:val="00E16DE6"/>
    <w:rsid w:val="00E172D1"/>
    <w:rsid w:val="00E20529"/>
    <w:rsid w:val="00E21168"/>
    <w:rsid w:val="00E215BA"/>
    <w:rsid w:val="00E21864"/>
    <w:rsid w:val="00E21999"/>
    <w:rsid w:val="00E25524"/>
    <w:rsid w:val="00E2616C"/>
    <w:rsid w:val="00E300B7"/>
    <w:rsid w:val="00E3028E"/>
    <w:rsid w:val="00E32974"/>
    <w:rsid w:val="00E330F0"/>
    <w:rsid w:val="00E41042"/>
    <w:rsid w:val="00E4257A"/>
    <w:rsid w:val="00E46C63"/>
    <w:rsid w:val="00E536D4"/>
    <w:rsid w:val="00E53F7D"/>
    <w:rsid w:val="00E54909"/>
    <w:rsid w:val="00E55DF9"/>
    <w:rsid w:val="00E5653D"/>
    <w:rsid w:val="00E56E5A"/>
    <w:rsid w:val="00E6068B"/>
    <w:rsid w:val="00E61A29"/>
    <w:rsid w:val="00E63EB5"/>
    <w:rsid w:val="00E66330"/>
    <w:rsid w:val="00E73E7A"/>
    <w:rsid w:val="00E74A24"/>
    <w:rsid w:val="00E769DB"/>
    <w:rsid w:val="00E81973"/>
    <w:rsid w:val="00E8577D"/>
    <w:rsid w:val="00E85DCD"/>
    <w:rsid w:val="00E87CCB"/>
    <w:rsid w:val="00E93A17"/>
    <w:rsid w:val="00E948D3"/>
    <w:rsid w:val="00E968C3"/>
    <w:rsid w:val="00E9721E"/>
    <w:rsid w:val="00EA0045"/>
    <w:rsid w:val="00EA0388"/>
    <w:rsid w:val="00EA7678"/>
    <w:rsid w:val="00EA76E7"/>
    <w:rsid w:val="00EA79A8"/>
    <w:rsid w:val="00EB095C"/>
    <w:rsid w:val="00EB1011"/>
    <w:rsid w:val="00EB5747"/>
    <w:rsid w:val="00EB605F"/>
    <w:rsid w:val="00EB7336"/>
    <w:rsid w:val="00EC11FD"/>
    <w:rsid w:val="00EC2E5E"/>
    <w:rsid w:val="00EC308A"/>
    <w:rsid w:val="00EC3244"/>
    <w:rsid w:val="00EC3726"/>
    <w:rsid w:val="00EC603C"/>
    <w:rsid w:val="00EC669D"/>
    <w:rsid w:val="00EC71C1"/>
    <w:rsid w:val="00ED03F1"/>
    <w:rsid w:val="00ED3606"/>
    <w:rsid w:val="00EE059F"/>
    <w:rsid w:val="00EE6AE4"/>
    <w:rsid w:val="00EF1491"/>
    <w:rsid w:val="00EF5EF4"/>
    <w:rsid w:val="00EF725F"/>
    <w:rsid w:val="00F00A5D"/>
    <w:rsid w:val="00F010C5"/>
    <w:rsid w:val="00F029C3"/>
    <w:rsid w:val="00F02C33"/>
    <w:rsid w:val="00F03281"/>
    <w:rsid w:val="00F042FC"/>
    <w:rsid w:val="00F0551C"/>
    <w:rsid w:val="00F06F44"/>
    <w:rsid w:val="00F0718D"/>
    <w:rsid w:val="00F1004A"/>
    <w:rsid w:val="00F122CD"/>
    <w:rsid w:val="00F13714"/>
    <w:rsid w:val="00F147F2"/>
    <w:rsid w:val="00F16D18"/>
    <w:rsid w:val="00F20F4F"/>
    <w:rsid w:val="00F24278"/>
    <w:rsid w:val="00F2735E"/>
    <w:rsid w:val="00F32D3D"/>
    <w:rsid w:val="00F33C7F"/>
    <w:rsid w:val="00F346D5"/>
    <w:rsid w:val="00F35B4F"/>
    <w:rsid w:val="00F40C8D"/>
    <w:rsid w:val="00F43515"/>
    <w:rsid w:val="00F47048"/>
    <w:rsid w:val="00F5313F"/>
    <w:rsid w:val="00F54902"/>
    <w:rsid w:val="00F54A52"/>
    <w:rsid w:val="00F60D3B"/>
    <w:rsid w:val="00F626F6"/>
    <w:rsid w:val="00F649AE"/>
    <w:rsid w:val="00F65248"/>
    <w:rsid w:val="00F6582C"/>
    <w:rsid w:val="00F72B69"/>
    <w:rsid w:val="00F754AD"/>
    <w:rsid w:val="00F75A5C"/>
    <w:rsid w:val="00F763B1"/>
    <w:rsid w:val="00F85293"/>
    <w:rsid w:val="00F85D09"/>
    <w:rsid w:val="00F87B91"/>
    <w:rsid w:val="00F87E99"/>
    <w:rsid w:val="00F91261"/>
    <w:rsid w:val="00F925CA"/>
    <w:rsid w:val="00F95295"/>
    <w:rsid w:val="00F9586D"/>
    <w:rsid w:val="00F96CBF"/>
    <w:rsid w:val="00F974D4"/>
    <w:rsid w:val="00FA11F5"/>
    <w:rsid w:val="00FA2F9A"/>
    <w:rsid w:val="00FA3CBF"/>
    <w:rsid w:val="00FA57CB"/>
    <w:rsid w:val="00FA6A21"/>
    <w:rsid w:val="00FA6BB2"/>
    <w:rsid w:val="00FA7613"/>
    <w:rsid w:val="00FB1EB5"/>
    <w:rsid w:val="00FB255D"/>
    <w:rsid w:val="00FB2935"/>
    <w:rsid w:val="00FB73D7"/>
    <w:rsid w:val="00FC32E4"/>
    <w:rsid w:val="00FC42BD"/>
    <w:rsid w:val="00FC5E93"/>
    <w:rsid w:val="00FD133D"/>
    <w:rsid w:val="00FD382A"/>
    <w:rsid w:val="00FD3964"/>
    <w:rsid w:val="00FD668D"/>
    <w:rsid w:val="00FD737D"/>
    <w:rsid w:val="00FE05ED"/>
    <w:rsid w:val="00FE2D5E"/>
    <w:rsid w:val="00FE4F07"/>
    <w:rsid w:val="00FE5ADF"/>
    <w:rsid w:val="00FE725D"/>
    <w:rsid w:val="00FF6A4B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44C5"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20"/>
      <w:jc w:val="both"/>
      <w:outlineLvl w:val="0"/>
    </w:pPr>
    <w:rPr>
      <w:i/>
      <w:sz w:val="16"/>
      <w:szCs w:val="20"/>
    </w:rPr>
  </w:style>
  <w:style w:type="paragraph" w:styleId="2">
    <w:name w:val="heading 2"/>
    <w:aliases w:val="Sub heading"/>
    <w:basedOn w:val="a0"/>
    <w:next w:val="a0"/>
    <w:qFormat/>
    <w:pPr>
      <w:keepNext/>
      <w:jc w:val="right"/>
      <w:outlineLvl w:val="1"/>
    </w:pPr>
    <w:rPr>
      <w:sz w:val="22"/>
    </w:rPr>
  </w:style>
  <w:style w:type="paragraph" w:styleId="3">
    <w:name w:val="heading 3"/>
    <w:basedOn w:val="a0"/>
    <w:next w:val="a0"/>
    <w:qFormat/>
    <w:pPr>
      <w:keepNext/>
      <w:ind w:right="72"/>
      <w:jc w:val="center"/>
      <w:outlineLvl w:val="2"/>
    </w:pPr>
    <w:rPr>
      <w:snapToGrid w:val="0"/>
      <w:szCs w:val="20"/>
    </w:rPr>
  </w:style>
  <w:style w:type="paragraph" w:styleId="4">
    <w:name w:val="heading 4"/>
    <w:basedOn w:val="a0"/>
    <w:next w:val="a0"/>
    <w:link w:val="40"/>
    <w:qFormat/>
    <w:pPr>
      <w:keepNext/>
      <w:jc w:val="right"/>
      <w:outlineLvl w:val="3"/>
    </w:pPr>
    <w:rPr>
      <w:snapToGrid w:val="0"/>
      <w:szCs w:val="20"/>
    </w:rPr>
  </w:style>
  <w:style w:type="paragraph" w:styleId="5">
    <w:name w:val="heading 5"/>
    <w:basedOn w:val="a0"/>
    <w:next w:val="a0"/>
    <w:qFormat/>
    <w:pPr>
      <w:keepNext/>
      <w:outlineLvl w:val="4"/>
    </w:pPr>
    <w:rPr>
      <w:snapToGrid w:val="0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qFormat/>
    <w:pPr>
      <w:keepNext/>
      <w:ind w:firstLine="284"/>
      <w:jc w:val="both"/>
      <w:outlineLvl w:val="6"/>
    </w:pPr>
    <w:rPr>
      <w:b/>
      <w:sz w:val="22"/>
    </w:rPr>
  </w:style>
  <w:style w:type="paragraph" w:styleId="8">
    <w:name w:val="heading 8"/>
    <w:basedOn w:val="a0"/>
    <w:next w:val="a0"/>
    <w:qFormat/>
    <w:pPr>
      <w:keepNext/>
      <w:ind w:firstLine="284"/>
      <w:jc w:val="both"/>
      <w:outlineLvl w:val="7"/>
    </w:pPr>
    <w:rPr>
      <w:sz w:val="22"/>
    </w:rPr>
  </w:style>
  <w:style w:type="paragraph" w:styleId="9">
    <w:name w:val="heading 9"/>
    <w:basedOn w:val="a0"/>
    <w:next w:val="a0"/>
    <w:qFormat/>
    <w:pPr>
      <w:keepNext/>
      <w:tabs>
        <w:tab w:val="left" w:pos="360"/>
      </w:tabs>
      <w:spacing w:after="60" w:line="240" w:lineRule="atLeast"/>
      <w:outlineLvl w:val="8"/>
    </w:pPr>
    <w:rPr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Нум"/>
    <w:basedOn w:val="a0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paragraph" w:styleId="a4">
    <w:name w:val="Body Text Indent"/>
    <w:basedOn w:val="a0"/>
    <w:link w:val="a5"/>
    <w:pPr>
      <w:ind w:firstLine="567"/>
    </w:pPr>
    <w:rPr>
      <w:snapToGrid w:val="0"/>
      <w:szCs w:val="20"/>
    </w:rPr>
  </w:style>
  <w:style w:type="paragraph" w:styleId="a6">
    <w:name w:val="Normal (Web)"/>
    <w:basedOn w:val="a0"/>
    <w:pPr>
      <w:widowControl w:val="0"/>
      <w:spacing w:before="100" w:after="100"/>
    </w:pPr>
    <w:rPr>
      <w:rFonts w:ascii="Arial" w:hAnsi="Arial" w:cs="Arial"/>
      <w:color w:val="000000"/>
      <w:sz w:val="20"/>
      <w:szCs w:val="20"/>
    </w:rPr>
  </w:style>
  <w:style w:type="paragraph" w:styleId="20">
    <w:name w:val="Body Text Indent 2"/>
    <w:basedOn w:val="a0"/>
    <w:pPr>
      <w:tabs>
        <w:tab w:val="left" w:pos="360"/>
      </w:tabs>
      <w:spacing w:after="60" w:line="240" w:lineRule="atLeast"/>
      <w:ind w:left="360"/>
      <w:jc w:val="both"/>
    </w:pPr>
    <w:rPr>
      <w:b/>
      <w:bCs/>
      <w:i/>
      <w:iCs/>
      <w:szCs w:val="20"/>
    </w:rPr>
  </w:style>
  <w:style w:type="paragraph" w:styleId="21">
    <w:name w:val="Body Text 2"/>
    <w:basedOn w:val="a0"/>
    <w:pPr>
      <w:jc w:val="both"/>
    </w:pPr>
    <w:rPr>
      <w:sz w:val="22"/>
    </w:rPr>
  </w:style>
  <w:style w:type="paragraph" w:customStyle="1" w:styleId="10">
    <w:name w:val="Обычный (веб)1"/>
    <w:basedOn w:val="a0"/>
    <w:pPr>
      <w:widowControl w:val="0"/>
      <w:spacing w:before="100" w:after="100"/>
    </w:pPr>
    <w:rPr>
      <w:rFonts w:ascii="Arial" w:hAnsi="Arial"/>
      <w:color w:val="000000"/>
      <w:sz w:val="20"/>
      <w:szCs w:val="20"/>
    </w:rPr>
  </w:style>
  <w:style w:type="paragraph" w:styleId="a7">
    <w:name w:val="Body Text"/>
    <w:basedOn w:val="a0"/>
    <w:pPr>
      <w:jc w:val="both"/>
    </w:pPr>
    <w:rPr>
      <w:snapToGrid w:val="0"/>
      <w:szCs w:val="20"/>
    </w:rPr>
  </w:style>
  <w:style w:type="paragraph" w:customStyle="1" w:styleId="11">
    <w:name w:val="Обычный1"/>
    <w:pPr>
      <w:widowControl w:val="0"/>
    </w:pPr>
    <w:rPr>
      <w:sz w:val="24"/>
      <w:lang w:val="en-AU"/>
    </w:rPr>
  </w:style>
  <w:style w:type="paragraph" w:customStyle="1" w:styleId="Normalrus">
    <w:name w:val="Normal_rus"/>
    <w:basedOn w:val="a0"/>
    <w:pPr>
      <w:spacing w:line="240" w:lineRule="atLeast"/>
      <w:ind w:firstLine="567"/>
      <w:jc w:val="both"/>
    </w:pPr>
    <w:rPr>
      <w:rFonts w:ascii="Futuris" w:hAnsi="Futuris"/>
      <w:snapToGrid w:val="0"/>
      <w:sz w:val="18"/>
      <w:szCs w:val="20"/>
      <w:lang w:val="en-US"/>
    </w:rPr>
  </w:style>
  <w:style w:type="paragraph" w:styleId="a8">
    <w:name w:val="annotation text"/>
    <w:basedOn w:val="a0"/>
    <w:link w:val="a9"/>
    <w:semiHidden/>
    <w:pPr>
      <w:spacing w:after="60"/>
      <w:jc w:val="both"/>
    </w:pPr>
    <w:rPr>
      <w:rFonts w:ascii="Arial" w:hAnsi="Arial"/>
      <w:sz w:val="20"/>
      <w:szCs w:val="20"/>
    </w:rPr>
  </w:style>
  <w:style w:type="paragraph" w:customStyle="1" w:styleId="12">
    <w:name w:val="заголовок 1"/>
    <w:basedOn w:val="a0"/>
    <w:next w:val="a0"/>
    <w:pPr>
      <w:keepNext/>
      <w:jc w:val="center"/>
    </w:pPr>
    <w:rPr>
      <w:b/>
      <w:sz w:val="20"/>
      <w:szCs w:val="20"/>
      <w:lang w:val="en-US"/>
    </w:rPr>
  </w:style>
  <w:style w:type="paragraph" w:styleId="30">
    <w:name w:val="Body Text Indent 3"/>
    <w:basedOn w:val="a0"/>
    <w:pPr>
      <w:ind w:firstLine="540"/>
    </w:pPr>
  </w:style>
  <w:style w:type="paragraph" w:customStyle="1" w:styleId="51">
    <w:name w:val="çàãîëîâîê 51"/>
    <w:basedOn w:val="a0"/>
    <w:next w:val="a0"/>
    <w:pPr>
      <w:widowControl w:val="0"/>
      <w:spacing w:before="240" w:after="60"/>
    </w:pPr>
    <w:rPr>
      <w:sz w:val="22"/>
      <w:szCs w:val="20"/>
    </w:rPr>
  </w:style>
  <w:style w:type="paragraph" w:styleId="aa">
    <w:name w:val="footnote text"/>
    <w:basedOn w:val="a0"/>
    <w:semiHidden/>
    <w:pPr>
      <w:jc w:val="both"/>
    </w:pPr>
    <w:rPr>
      <w:sz w:val="22"/>
      <w:szCs w:val="20"/>
    </w:rPr>
  </w:style>
  <w:style w:type="paragraph" w:styleId="ab">
    <w:name w:val="header"/>
    <w:basedOn w:val="a0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c">
    <w:name w:val="page number"/>
    <w:basedOn w:val="a1"/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character" w:styleId="af">
    <w:name w:val="annotation reference"/>
    <w:semiHidden/>
    <w:rPr>
      <w:sz w:val="16"/>
      <w:szCs w:val="16"/>
    </w:rPr>
  </w:style>
  <w:style w:type="paragraph" w:customStyle="1" w:styleId="210">
    <w:name w:val="Основной текст 21"/>
    <w:basedOn w:val="a0"/>
    <w:pPr>
      <w:widowControl w:val="0"/>
      <w:ind w:firstLine="567"/>
      <w:jc w:val="both"/>
    </w:pPr>
    <w:rPr>
      <w:rFonts w:ascii="Arial" w:hAnsi="Arial"/>
      <w:szCs w:val="20"/>
    </w:rPr>
  </w:style>
  <w:style w:type="paragraph" w:styleId="31">
    <w:name w:val="Body Text 3"/>
    <w:basedOn w:val="a0"/>
    <w:pPr>
      <w:spacing w:before="120"/>
      <w:ind w:right="-6"/>
      <w:jc w:val="both"/>
    </w:pPr>
    <w:rPr>
      <w:sz w:val="22"/>
    </w:rPr>
  </w:style>
  <w:style w:type="paragraph" w:customStyle="1" w:styleId="Caaieiaie2Subheading">
    <w:name w:val="Caaieiaie 2.Sub heading"/>
    <w:basedOn w:val="a0"/>
    <w:next w:val="a0"/>
    <w:pPr>
      <w:widowControl w:val="0"/>
      <w:tabs>
        <w:tab w:val="left" w:pos="360"/>
      </w:tabs>
      <w:jc w:val="both"/>
    </w:pPr>
    <w:rPr>
      <w:szCs w:val="20"/>
    </w:rPr>
  </w:style>
  <w:style w:type="paragraph" w:customStyle="1" w:styleId="13">
    <w:name w:val="Текст1"/>
    <w:basedOn w:val="a0"/>
    <w:rPr>
      <w:rFonts w:ascii="Courier New" w:hAnsi="Courier New"/>
      <w:sz w:val="20"/>
      <w:szCs w:val="20"/>
    </w:rPr>
  </w:style>
  <w:style w:type="paragraph" w:styleId="af0">
    <w:name w:val="Balloon Text"/>
    <w:basedOn w:val="a0"/>
    <w:link w:val="af1"/>
    <w:uiPriority w:val="99"/>
    <w:semiHidden/>
    <w:rPr>
      <w:rFonts w:ascii="Tahoma" w:hAnsi="Tahoma" w:cs="Tahoma"/>
      <w:sz w:val="16"/>
      <w:szCs w:val="16"/>
    </w:rPr>
  </w:style>
  <w:style w:type="character" w:styleId="af2">
    <w:name w:val="Strong"/>
    <w:qFormat/>
    <w:rPr>
      <w:b/>
      <w:bCs/>
    </w:rPr>
  </w:style>
  <w:style w:type="paragraph" w:styleId="af3">
    <w:name w:val="List"/>
    <w:basedOn w:val="a0"/>
    <w:pPr>
      <w:spacing w:before="60"/>
      <w:jc w:val="both"/>
    </w:pPr>
    <w:rPr>
      <w:szCs w:val="20"/>
    </w:rPr>
  </w:style>
  <w:style w:type="character" w:styleId="af4">
    <w:name w:val="Hyperlink"/>
    <w:rPr>
      <w:color w:val="auto"/>
      <w:u w:val="none"/>
    </w:rPr>
  </w:style>
  <w:style w:type="paragraph" w:styleId="af5">
    <w:name w:val="annotation subject"/>
    <w:basedOn w:val="a8"/>
    <w:next w:val="a8"/>
    <w:semiHidden/>
    <w:pPr>
      <w:spacing w:after="0"/>
      <w:jc w:val="left"/>
    </w:pPr>
    <w:rPr>
      <w:rFonts w:ascii="Times New Roman" w:hAnsi="Times New Roman"/>
      <w:b/>
      <w:bCs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styleId="af6">
    <w:name w:val="Block Text"/>
    <w:basedOn w:val="a0"/>
    <w:pPr>
      <w:tabs>
        <w:tab w:val="left" w:pos="0"/>
        <w:tab w:val="left" w:pos="1021"/>
      </w:tabs>
      <w:spacing w:before="120" w:after="120"/>
      <w:ind w:left="-993" w:right="-5" w:firstLine="720"/>
      <w:jc w:val="both"/>
    </w:pPr>
    <w:rPr>
      <w:rFonts w:ascii="Arial" w:hAnsi="Arial"/>
      <w:color w:val="000000"/>
    </w:rPr>
  </w:style>
  <w:style w:type="character" w:customStyle="1" w:styleId="40">
    <w:name w:val="Заголовок 4 Знак"/>
    <w:link w:val="4"/>
    <w:rsid w:val="005A2322"/>
    <w:rPr>
      <w:snapToGrid w:val="0"/>
      <w:sz w:val="24"/>
    </w:rPr>
  </w:style>
  <w:style w:type="table" w:styleId="af7">
    <w:name w:val="Table Grid"/>
    <w:basedOn w:val="a2"/>
    <w:rsid w:val="00D658F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0"/>
    <w:uiPriority w:val="34"/>
    <w:qFormat/>
    <w:rsid w:val="00D658F6"/>
    <w:pPr>
      <w:ind w:left="708"/>
    </w:pPr>
  </w:style>
  <w:style w:type="character" w:customStyle="1" w:styleId="a9">
    <w:name w:val="Текст примечания Знак"/>
    <w:link w:val="a8"/>
    <w:semiHidden/>
    <w:rsid w:val="00A33BDB"/>
    <w:rPr>
      <w:rFonts w:ascii="Arial" w:hAnsi="Arial"/>
    </w:rPr>
  </w:style>
  <w:style w:type="character" w:customStyle="1" w:styleId="ae">
    <w:name w:val="Нижний колонтитул Знак"/>
    <w:link w:val="ad"/>
    <w:uiPriority w:val="99"/>
    <w:rsid w:val="00A23D8E"/>
    <w:rPr>
      <w:snapToGrid w:val="0"/>
    </w:rPr>
  </w:style>
  <w:style w:type="paragraph" w:customStyle="1" w:styleId="af9">
    <w:name w:val="Таблицы (моноширинный)"/>
    <w:basedOn w:val="a0"/>
    <w:next w:val="a0"/>
    <w:rsid w:val="0004165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1"/>
    <w:rsid w:val="00EA76E7"/>
  </w:style>
  <w:style w:type="paragraph" w:styleId="afa">
    <w:name w:val="Revision"/>
    <w:hidden/>
    <w:uiPriority w:val="99"/>
    <w:semiHidden/>
    <w:rsid w:val="000C55E3"/>
    <w:rPr>
      <w:sz w:val="24"/>
      <w:szCs w:val="24"/>
    </w:rPr>
  </w:style>
  <w:style w:type="paragraph" w:styleId="afb">
    <w:name w:val="endnote text"/>
    <w:basedOn w:val="a0"/>
    <w:link w:val="afc"/>
    <w:semiHidden/>
    <w:rsid w:val="00902206"/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semiHidden/>
    <w:rsid w:val="00902206"/>
  </w:style>
  <w:style w:type="character" w:customStyle="1" w:styleId="a5">
    <w:name w:val="Основной текст с отступом Знак"/>
    <w:link w:val="a4"/>
    <w:rsid w:val="00814EC3"/>
    <w:rPr>
      <w:snapToGrid w:val="0"/>
      <w:sz w:val="24"/>
    </w:rPr>
  </w:style>
  <w:style w:type="character" w:customStyle="1" w:styleId="af1">
    <w:name w:val="Текст выноски Знак"/>
    <w:link w:val="af0"/>
    <w:uiPriority w:val="99"/>
    <w:semiHidden/>
    <w:rsid w:val="00D76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5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92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7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51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230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63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8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25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2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2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4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3678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881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885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074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397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99196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766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142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506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ao-sr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ao-s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EE1E-8DBF-47E1-8270-02BC86EE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2527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ИВ с регистратором</vt:lpstr>
    </vt:vector>
  </TitlesOfParts>
  <Company>ndc</Company>
  <LinksUpToDate>false</LinksUpToDate>
  <CharactersWithSpaces>16901</CharactersWithSpaces>
  <SharedDoc>false</SharedDoc>
  <HLinks>
    <vt:vector size="6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ИВ с регистратором</dc:title>
  <dc:creator>Zhurav</dc:creator>
  <cp:lastModifiedBy>Наталья Мурлина</cp:lastModifiedBy>
  <cp:revision>19</cp:revision>
  <cp:lastPrinted>2018-04-20T09:39:00Z</cp:lastPrinted>
  <dcterms:created xsi:type="dcterms:W3CDTF">2024-02-15T07:00:00Z</dcterms:created>
  <dcterms:modified xsi:type="dcterms:W3CDTF">2025-02-14T05:04:00Z</dcterms:modified>
</cp:coreProperties>
</file>